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w:t>
      </w:r>
      <w:r w:rsidR="0050539D" w:rsidRPr="001D2C7C">
        <w:rPr>
          <w:rFonts w:cs="Arial"/>
          <w:bCs/>
          <w:sz w:val="24"/>
          <w:szCs w:val="24"/>
        </w:rPr>
        <w:t>8</w:t>
      </w:r>
      <w:r w:rsidR="0050539D">
        <w:rPr>
          <w:rFonts w:eastAsiaTheme="minorEastAsia" w:cs="Arial" w:hint="eastAsia"/>
          <w:bCs/>
          <w:sz w:val="24"/>
          <w:szCs w:val="24"/>
          <w:lang w:eastAsia="zh-CN"/>
        </w:rPr>
        <w:t>9</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82251E" w:rsidRPr="0082251E">
        <w:rPr>
          <w:sz w:val="24"/>
          <w:szCs w:val="24"/>
        </w:rPr>
        <w:t>R1-1707806</w:t>
      </w:r>
    </w:p>
    <w:p w:rsidR="00F100D0" w:rsidRPr="001D2C7C" w:rsidRDefault="0050539D" w:rsidP="00F100D0">
      <w:pPr>
        <w:pStyle w:val="Header"/>
        <w:snapToGrid w:val="0"/>
        <w:spacing w:after="0" w:afterAutospacing="0"/>
        <w:rPr>
          <w:rFonts w:eastAsia="SimSun" w:cs="Arial"/>
          <w:bCs/>
          <w:sz w:val="24"/>
          <w:szCs w:val="24"/>
          <w:lang w:val="en-US" w:eastAsia="zh-CN"/>
        </w:rPr>
      </w:pPr>
      <w:r>
        <w:rPr>
          <w:rFonts w:eastAsiaTheme="minorEastAsia" w:cs="Arial" w:hint="eastAsia"/>
          <w:bCs/>
          <w:sz w:val="24"/>
          <w:szCs w:val="24"/>
          <w:lang w:eastAsia="zh-CN"/>
        </w:rPr>
        <w:t>Hangzhou</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Pr>
          <w:rFonts w:eastAsiaTheme="minorEastAsia" w:cs="Arial" w:hint="eastAsia"/>
          <w:bCs/>
          <w:sz w:val="24"/>
          <w:szCs w:val="24"/>
          <w:lang w:eastAsia="zh-CN"/>
        </w:rPr>
        <w:t>P.R.China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hint="eastAsia"/>
          <w:bCs/>
          <w:sz w:val="24"/>
          <w:szCs w:val="24"/>
          <w:lang w:val="en-US" w:eastAsia="zh-CN"/>
        </w:rPr>
        <w:t>15</w:t>
      </w:r>
      <w:r>
        <w:rPr>
          <w:rFonts w:eastAsiaTheme="minorEastAsia" w:cs="Arial" w:hint="eastAsia"/>
          <w:bCs/>
          <w:sz w:val="24"/>
          <w:szCs w:val="24"/>
          <w:vertAlign w:val="superscript"/>
          <w:lang w:val="en-US" w:eastAsia="zh-CN"/>
        </w:rPr>
        <w:t>th</w:t>
      </w:r>
      <w:r w:rsidR="00F100D0" w:rsidRPr="001D2C7C">
        <w:rPr>
          <w:rFonts w:cs="Arial"/>
          <w:bCs/>
          <w:sz w:val="24"/>
          <w:szCs w:val="24"/>
          <w:lang w:val="en-US"/>
        </w:rPr>
        <w:t xml:space="preserve"> - </w:t>
      </w:r>
      <w:r>
        <w:rPr>
          <w:rFonts w:eastAsiaTheme="minorEastAsia" w:cs="Arial" w:hint="eastAsia"/>
          <w:bCs/>
          <w:sz w:val="24"/>
          <w:szCs w:val="24"/>
          <w:lang w:val="en-US" w:eastAsia="zh-CN"/>
        </w:rPr>
        <w:t>19</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hint="eastAsia"/>
          <w:bCs/>
          <w:sz w:val="24"/>
          <w:szCs w:val="24"/>
          <w:lang w:val="en-US" w:eastAsia="zh-CN"/>
        </w:rPr>
        <w:t>May</w:t>
      </w:r>
      <w:r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142DC5">
        <w:rPr>
          <w:rFonts w:cs="Arial"/>
          <w:sz w:val="22"/>
          <w:szCs w:val="22"/>
        </w:rPr>
        <w:t xml:space="preserve">Discussion of </w:t>
      </w:r>
      <w:r w:rsidR="00EA1E07">
        <w:rPr>
          <w:rFonts w:eastAsia="SimSun" w:cs="Arial"/>
          <w:sz w:val="22"/>
          <w:szCs w:val="22"/>
          <w:lang w:eastAsia="zh-CN"/>
        </w:rPr>
        <w:t>NR</w:t>
      </w:r>
      <w:r w:rsidR="00072D21">
        <w:rPr>
          <w:rFonts w:eastAsia="SimSun" w:cs="Arial"/>
          <w:sz w:val="22"/>
          <w:szCs w:val="22"/>
          <w:lang w:eastAsia="zh-CN"/>
        </w:rPr>
        <w:t>-LTE coexistence on DL</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175C8E">
        <w:rPr>
          <w:rFonts w:eastAsiaTheme="minorEastAsia" w:cs="Arial" w:hint="eastAsia"/>
          <w:sz w:val="22"/>
          <w:szCs w:val="22"/>
          <w:lang w:eastAsia="zh-CN"/>
        </w:rPr>
        <w:t>7</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75686F" w:rsidRPr="00D42639" w:rsidRDefault="00D42639" w:rsidP="00012F8F">
      <w:pPr>
        <w:spacing w:after="120" w:afterAutospacing="0"/>
        <w:rPr>
          <w:bCs/>
          <w:szCs w:val="21"/>
        </w:rPr>
      </w:pPr>
      <w:r w:rsidRPr="00D42639">
        <w:rPr>
          <w:bCs/>
          <w:szCs w:val="21"/>
        </w:rPr>
        <w:t xml:space="preserve">In the approved Rel-15 NR WID </w:t>
      </w:r>
      <w:fldSimple w:instr=" REF _Ref477785136 \r \h  \* MERGEFORMAT ">
        <w:r w:rsidR="003A3481" w:rsidRPr="003A3481">
          <w:rPr>
            <w:bCs/>
            <w:szCs w:val="21"/>
          </w:rPr>
          <w:t>[1]</w:t>
        </w:r>
      </w:fldSimple>
      <w:r w:rsidR="0075686F" w:rsidRPr="00D42639">
        <w:rPr>
          <w:bCs/>
          <w:szCs w:val="21"/>
        </w:rPr>
        <w:t xml:space="preserve">, the objectiveness relating to NR-LTE coexistence is described as: </w:t>
      </w:r>
    </w:p>
    <w:p w:rsidR="0075686F" w:rsidRPr="00BF4D09" w:rsidRDefault="0075686F" w:rsidP="00DA1062">
      <w:pPr>
        <w:pStyle w:val="B1"/>
        <w:spacing w:after="0" w:afterAutospacing="0"/>
        <w:ind w:hanging="288"/>
        <w:rPr>
          <w:szCs w:val="21"/>
        </w:rPr>
      </w:pPr>
      <w:r w:rsidRPr="00BF4D09">
        <w:rPr>
          <w:rFonts w:hint="eastAsia"/>
          <w:szCs w:val="21"/>
        </w:rPr>
        <w:t>-</w:t>
      </w:r>
      <w:r w:rsidRPr="00BF4D09">
        <w:rPr>
          <w:rFonts w:hint="eastAsia"/>
          <w:szCs w:val="21"/>
        </w:rPr>
        <w:tab/>
      </w:r>
      <w:r w:rsidRPr="00BF4D09">
        <w:rPr>
          <w:szCs w:val="21"/>
        </w:rPr>
        <w:t>NR-LTE co-existence mechanisms [RAN1, RAN2, RAN4]</w:t>
      </w:r>
      <w:r w:rsidRPr="00BF4D09">
        <w:rPr>
          <w:rFonts w:hint="eastAsia"/>
          <w:szCs w:val="21"/>
        </w:rPr>
        <w:t>;</w:t>
      </w:r>
    </w:p>
    <w:p w:rsidR="0075686F" w:rsidRPr="00BF4D09" w:rsidRDefault="0075686F" w:rsidP="00DA1062">
      <w:pPr>
        <w:pStyle w:val="B2"/>
        <w:spacing w:after="0" w:afterAutospacing="0"/>
        <w:ind w:hanging="288"/>
        <w:rPr>
          <w:szCs w:val="21"/>
        </w:rPr>
      </w:pPr>
      <w:r w:rsidRPr="00BF4D09">
        <w:rPr>
          <w:rFonts w:hint="eastAsia"/>
          <w:szCs w:val="21"/>
        </w:rPr>
        <w:t>-</w:t>
      </w:r>
      <w:r w:rsidRPr="00BF4D09">
        <w:rPr>
          <w:rFonts w:hint="eastAsia"/>
          <w:szCs w:val="21"/>
        </w:rPr>
        <w:tab/>
      </w:r>
      <w:r w:rsidRPr="00BF4D09">
        <w:rPr>
          <w:szCs w:val="21"/>
        </w:rPr>
        <w:t>Support co-existence of LTE UL and NR UL within the bandwidth of an LTE component carrier</w:t>
      </w:r>
      <w:r w:rsidRPr="00BF4D09">
        <w:rPr>
          <w:rFonts w:hint="eastAsia"/>
          <w:szCs w:val="21"/>
        </w:rPr>
        <w:t xml:space="preserve"> and </w:t>
      </w:r>
      <w:r w:rsidRPr="00BF4D09">
        <w:rPr>
          <w:szCs w:val="21"/>
        </w:rPr>
        <w:t xml:space="preserve">co-existence of LTE </w:t>
      </w:r>
      <w:r w:rsidRPr="00BF4D09">
        <w:rPr>
          <w:rFonts w:hint="eastAsia"/>
          <w:szCs w:val="21"/>
        </w:rPr>
        <w:t>D</w:t>
      </w:r>
      <w:r w:rsidRPr="00BF4D09">
        <w:rPr>
          <w:szCs w:val="21"/>
        </w:rPr>
        <w:t xml:space="preserve">L and NR </w:t>
      </w:r>
      <w:r w:rsidRPr="00BF4D09">
        <w:rPr>
          <w:rFonts w:hint="eastAsia"/>
          <w:szCs w:val="21"/>
        </w:rPr>
        <w:t>D</w:t>
      </w:r>
      <w:r w:rsidRPr="00BF4D09">
        <w:rPr>
          <w:szCs w:val="21"/>
        </w:rPr>
        <w:t>L within the bandwidth of an LTE component carrier, and identify and specify at least one NR band/LTE-NR band combination for this operation.</w:t>
      </w:r>
    </w:p>
    <w:p w:rsidR="0075686F" w:rsidRPr="00BF4D09" w:rsidRDefault="0075686F" w:rsidP="00DA1062">
      <w:pPr>
        <w:pStyle w:val="B3"/>
        <w:spacing w:after="0" w:afterAutospacing="0"/>
        <w:ind w:hanging="288"/>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Minimize impact to NR physical layer design to enable this co-existence.</w:t>
      </w:r>
    </w:p>
    <w:p w:rsidR="0075686F" w:rsidRPr="00BF4D09" w:rsidRDefault="0075686F" w:rsidP="00DA1062">
      <w:pPr>
        <w:pStyle w:val="B3"/>
        <w:spacing w:after="0" w:afterAutospacing="0"/>
        <w:ind w:hanging="288"/>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No impact to the ability of legacy LTE devices to operate on the LTE carrier co-existing with NR</w:t>
      </w:r>
    </w:p>
    <w:p w:rsidR="0075686F" w:rsidRPr="00BF48A4" w:rsidRDefault="0075686F" w:rsidP="00012F8F">
      <w:pPr>
        <w:pStyle w:val="B3"/>
        <w:spacing w:after="120" w:afterAutospacing="0"/>
        <w:rPr>
          <w:rFonts w:eastAsiaTheme="minorEastAsia"/>
          <w:szCs w:val="21"/>
          <w:lang w:val="en-US" w:eastAsia="zh-CN"/>
        </w:rPr>
      </w:pPr>
      <w:r w:rsidRPr="00BF4D09">
        <w:rPr>
          <w:rFonts w:hint="eastAsia"/>
          <w:szCs w:val="21"/>
          <w:lang w:val="en-US"/>
        </w:rPr>
        <w:t>-</w:t>
      </w:r>
      <w:r w:rsidRPr="00BF4D09">
        <w:rPr>
          <w:rFonts w:hint="eastAsia"/>
          <w:szCs w:val="21"/>
          <w:lang w:val="en-US"/>
        </w:rPr>
        <w:tab/>
      </w:r>
      <w:r w:rsidRPr="00BF4D09">
        <w:rPr>
          <w:szCs w:val="21"/>
          <w:lang w:val="en-US"/>
        </w:rPr>
        <w:t>No implication that UE has to support simultaneous connection of NR and LTE in the bandwidth of an LTE component carrier</w:t>
      </w:r>
    </w:p>
    <w:p w:rsidR="00BF48A4" w:rsidRDefault="00175C8E" w:rsidP="00012F8F">
      <w:pPr>
        <w:spacing w:after="120" w:afterAutospacing="0"/>
        <w:rPr>
          <w:rFonts w:eastAsiaTheme="minorEastAsia"/>
          <w:bCs/>
          <w:szCs w:val="21"/>
          <w:lang w:eastAsia="zh-CN"/>
        </w:rPr>
      </w:pPr>
      <w:r>
        <w:rPr>
          <w:rFonts w:eastAsiaTheme="minorEastAsia" w:hint="eastAsia"/>
          <w:bCs/>
          <w:szCs w:val="21"/>
          <w:lang w:eastAsia="zh-CN"/>
        </w:rPr>
        <w:t xml:space="preserve">In </w:t>
      </w:r>
      <w:r w:rsidR="00BF48A4">
        <w:rPr>
          <w:rFonts w:eastAsiaTheme="minorEastAsia" w:hint="eastAsia"/>
          <w:bCs/>
          <w:szCs w:val="21"/>
          <w:lang w:eastAsia="zh-CN"/>
        </w:rPr>
        <w:t>RAN1#88bis meeting</w:t>
      </w:r>
      <w:r>
        <w:rPr>
          <w:rFonts w:eastAsiaTheme="minorEastAsia" w:hint="eastAsia"/>
          <w:bCs/>
          <w:szCs w:val="21"/>
          <w:lang w:eastAsia="zh-CN"/>
        </w:rPr>
        <w:t xml:space="preserve">, </w:t>
      </w:r>
      <w:r w:rsidR="00CE1F25">
        <w:rPr>
          <w:rFonts w:eastAsiaTheme="minorEastAsia"/>
          <w:bCs/>
          <w:szCs w:val="21"/>
          <w:lang w:eastAsia="zh-CN"/>
        </w:rPr>
        <w:t>further</w:t>
      </w:r>
      <w:r>
        <w:rPr>
          <w:rFonts w:eastAsiaTheme="minorEastAsia" w:hint="eastAsia"/>
          <w:bCs/>
          <w:szCs w:val="21"/>
          <w:lang w:eastAsia="zh-CN"/>
        </w:rPr>
        <w:t xml:space="preserve"> agreements for NR-LTE</w:t>
      </w:r>
      <w:r w:rsidR="00CE1F25">
        <w:rPr>
          <w:rFonts w:eastAsiaTheme="minorEastAsia" w:hint="eastAsia"/>
          <w:bCs/>
          <w:szCs w:val="21"/>
          <w:lang w:eastAsia="zh-CN"/>
        </w:rPr>
        <w:t xml:space="preserve"> coexistence on DL were </w:t>
      </w:r>
      <w:r>
        <w:rPr>
          <w:rFonts w:eastAsiaTheme="minorEastAsia" w:hint="eastAsia"/>
          <w:bCs/>
          <w:szCs w:val="21"/>
          <w:lang w:eastAsia="zh-CN"/>
        </w:rPr>
        <w:t>reached</w:t>
      </w:r>
      <w:r w:rsidR="009E3C13">
        <w:rPr>
          <w:rFonts w:eastAsiaTheme="minorEastAsia" w:hint="eastAsia"/>
          <w:bCs/>
          <w:szCs w:val="21"/>
          <w:lang w:eastAsia="zh-CN"/>
        </w:rPr>
        <w:t xml:space="preserve"> [2]</w:t>
      </w:r>
      <w:r>
        <w:rPr>
          <w:rFonts w:eastAsiaTheme="minorEastAsia" w:hint="eastAsia"/>
          <w:bCs/>
          <w:szCs w:val="21"/>
          <w:lang w:eastAsia="zh-CN"/>
        </w:rPr>
        <w:t>.</w:t>
      </w:r>
    </w:p>
    <w:p w:rsidR="00E40F3D" w:rsidRDefault="00BF48A4">
      <w:pPr>
        <w:spacing w:after="0" w:afterAutospacing="0"/>
        <w:rPr>
          <w:rFonts w:eastAsia="MS Mincho"/>
        </w:rPr>
      </w:pPr>
      <w:r w:rsidRPr="0055395B">
        <w:rPr>
          <w:rFonts w:eastAsia="MS Mincho"/>
          <w:highlight w:val="green"/>
        </w:rPr>
        <w:t>Agreements</w:t>
      </w:r>
      <w:r w:rsidRPr="0055395B">
        <w:rPr>
          <w:rFonts w:eastAsia="MS Mincho"/>
        </w:rPr>
        <w:t>:</w:t>
      </w:r>
    </w:p>
    <w:p w:rsidR="00BF48A4" w:rsidRPr="0055395B" w:rsidRDefault="00BF48A4" w:rsidP="00BF48A4">
      <w:pPr>
        <w:numPr>
          <w:ilvl w:val="0"/>
          <w:numId w:val="18"/>
        </w:numPr>
        <w:spacing w:after="0" w:afterAutospacing="0"/>
        <w:rPr>
          <w:rFonts w:eastAsia="MS Mincho"/>
          <w:lang w:val="en-US"/>
        </w:rPr>
      </w:pPr>
      <w:r w:rsidRPr="0055395B">
        <w:rPr>
          <w:rFonts w:eastAsia="MS Mincho"/>
          <w:lang w:val="en-US"/>
        </w:rPr>
        <w:t xml:space="preserve">NR supports </w:t>
      </w:r>
      <w:r>
        <w:rPr>
          <w:rFonts w:eastAsia="MS Mincho" w:hint="eastAsia"/>
          <w:lang w:val="en-US"/>
        </w:rPr>
        <w:t xml:space="preserve">DL </w:t>
      </w:r>
      <w:r w:rsidRPr="0055395B">
        <w:rPr>
          <w:rFonts w:eastAsia="MS Mincho"/>
          <w:lang w:val="en-US"/>
        </w:rPr>
        <w:t xml:space="preserve">transmissions scheduled in LTE </w:t>
      </w:r>
      <w:r>
        <w:rPr>
          <w:rFonts w:eastAsia="MS Mincho" w:hint="eastAsia"/>
          <w:lang w:val="en-US"/>
        </w:rPr>
        <w:t xml:space="preserve">DL </w:t>
      </w:r>
      <w:r w:rsidRPr="0055395B">
        <w:rPr>
          <w:rFonts w:eastAsia="MS Mincho"/>
          <w:lang w:val="en-US"/>
        </w:rPr>
        <w:t>non-MBSFN subframes</w:t>
      </w:r>
    </w:p>
    <w:p w:rsidR="00CE1F25" w:rsidRDefault="00BF48A4" w:rsidP="00CE1F25">
      <w:pPr>
        <w:numPr>
          <w:ilvl w:val="1"/>
          <w:numId w:val="18"/>
        </w:numPr>
        <w:spacing w:after="0" w:afterAutospacing="0"/>
        <w:rPr>
          <w:rFonts w:eastAsia="MS Mincho"/>
          <w:lang w:val="en-US"/>
        </w:rPr>
      </w:pPr>
      <w:r w:rsidRPr="00CE1F25">
        <w:rPr>
          <w:rFonts w:eastAsia="MS Mincho"/>
          <w:lang w:val="en-US"/>
        </w:rPr>
        <w:t>Mini-slots can be scheduled on OFDM symbols not carrying CRS</w:t>
      </w:r>
      <w:r w:rsidR="00CE1F25">
        <w:rPr>
          <w:rFonts w:eastAsia="MS Mincho"/>
          <w:lang w:val="en-US"/>
        </w:rPr>
        <w:t>.</w:t>
      </w:r>
    </w:p>
    <w:p w:rsidR="00BF48A4" w:rsidRPr="00CE1F25" w:rsidRDefault="00BF48A4" w:rsidP="00CE1F25">
      <w:pPr>
        <w:numPr>
          <w:ilvl w:val="1"/>
          <w:numId w:val="18"/>
        </w:numPr>
        <w:spacing w:after="0" w:afterAutospacing="0"/>
        <w:rPr>
          <w:rFonts w:eastAsia="MS Mincho"/>
          <w:lang w:val="en-US"/>
        </w:rPr>
      </w:pPr>
      <w:r w:rsidRPr="00CE1F25">
        <w:rPr>
          <w:rFonts w:eastAsia="MS Mincho"/>
          <w:lang w:val="en-US"/>
        </w:rPr>
        <w:t xml:space="preserve">It is expected that NR scheduling and at least semi-statically reserved resources for forward compatibility can be used to avoid NR transmissions colliding with other LTE signals/channels (e.g., LTE PBCH/PSS/SSS, SIB1, LTE PDCCH region, etc.) </w:t>
      </w:r>
    </w:p>
    <w:p w:rsidR="00BA729D" w:rsidRPr="00BF4D09" w:rsidRDefault="00007350" w:rsidP="00CE1F25">
      <w:pPr>
        <w:spacing w:before="120" w:after="120" w:afterAutospacing="0"/>
        <w:rPr>
          <w:bCs/>
          <w:szCs w:val="21"/>
        </w:rPr>
      </w:pPr>
      <w:r w:rsidRPr="00BF4D09">
        <w:rPr>
          <w:bCs/>
          <w:szCs w:val="21"/>
        </w:rPr>
        <w:t>This contribution shows our view</w:t>
      </w:r>
      <w:r w:rsidR="00A11375" w:rsidRPr="00BF4D09">
        <w:rPr>
          <w:bCs/>
          <w:szCs w:val="21"/>
        </w:rPr>
        <w:t>s</w:t>
      </w:r>
      <w:r w:rsidRPr="00BF4D09">
        <w:rPr>
          <w:bCs/>
          <w:szCs w:val="21"/>
        </w:rPr>
        <w:t xml:space="preserve"> on the</w:t>
      </w:r>
      <w:r w:rsidR="00BA729D" w:rsidRPr="00BF4D09">
        <w:rPr>
          <w:bCs/>
          <w:szCs w:val="21"/>
        </w:rPr>
        <w:t xml:space="preserve"> </w:t>
      </w:r>
      <w:r w:rsidRPr="00BF4D09">
        <w:rPr>
          <w:bCs/>
          <w:szCs w:val="21"/>
        </w:rPr>
        <w:t>DL NR-LTE coexistence.</w:t>
      </w:r>
    </w:p>
    <w:p w:rsidR="00007350" w:rsidRDefault="00007350" w:rsidP="00007350">
      <w:pPr>
        <w:pStyle w:val="Heading1"/>
        <w:tabs>
          <w:tab w:val="clear" w:pos="450"/>
          <w:tab w:val="num" w:pos="0"/>
        </w:tabs>
        <w:snapToGrid w:val="0"/>
        <w:spacing w:after="120" w:afterAutospacing="0"/>
        <w:ind w:left="0" w:firstLine="0"/>
        <w:rPr>
          <w:rFonts w:cs="Arial"/>
          <w:b/>
          <w:lang w:val="en-US"/>
        </w:rPr>
      </w:pPr>
      <w:r>
        <w:rPr>
          <w:rFonts w:cs="Arial"/>
          <w:b/>
          <w:lang w:val="en-US"/>
        </w:rPr>
        <w:t>Discussion on DL coexistence</w:t>
      </w:r>
    </w:p>
    <w:p w:rsidR="00EF03DF" w:rsidRPr="005A0673" w:rsidRDefault="001E6FBC" w:rsidP="00DA1062">
      <w:pPr>
        <w:spacing w:after="120" w:afterAutospacing="0"/>
        <w:rPr>
          <w:rFonts w:eastAsiaTheme="minorEastAsia"/>
          <w:b/>
          <w:szCs w:val="21"/>
          <w:lang w:val="en-US" w:eastAsia="zh-CN"/>
        </w:rPr>
      </w:pPr>
      <w:r w:rsidRPr="005A0673">
        <w:rPr>
          <w:rFonts w:eastAsiaTheme="minorEastAsia" w:hint="eastAsia"/>
          <w:b/>
          <w:szCs w:val="21"/>
          <w:lang w:val="en-US" w:eastAsia="zh-CN"/>
        </w:rPr>
        <w:t>2.</w:t>
      </w:r>
      <w:r w:rsidR="00FC67A1">
        <w:rPr>
          <w:rFonts w:eastAsiaTheme="minorEastAsia" w:hint="eastAsia"/>
          <w:b/>
          <w:szCs w:val="21"/>
          <w:lang w:val="en-US" w:eastAsia="zh-CN"/>
        </w:rPr>
        <w:t>1</w:t>
      </w:r>
      <w:r w:rsidRPr="005A0673">
        <w:rPr>
          <w:rFonts w:eastAsiaTheme="minorEastAsia" w:hint="eastAsia"/>
          <w:b/>
          <w:szCs w:val="21"/>
          <w:lang w:val="en-US" w:eastAsia="zh-CN"/>
        </w:rPr>
        <w:t xml:space="preserve"> </w:t>
      </w:r>
      <w:r w:rsidRPr="005A0673">
        <w:rPr>
          <w:rFonts w:eastAsiaTheme="minorEastAsia"/>
          <w:b/>
          <w:szCs w:val="21"/>
          <w:lang w:val="en-US" w:eastAsia="zh-CN"/>
        </w:rPr>
        <w:t xml:space="preserve">NR </w:t>
      </w:r>
      <w:r w:rsidR="00CF0D72">
        <w:rPr>
          <w:rFonts w:eastAsiaTheme="minorEastAsia"/>
          <w:b/>
          <w:szCs w:val="21"/>
          <w:lang w:val="en-US" w:eastAsia="zh-CN"/>
        </w:rPr>
        <w:t xml:space="preserve">DL </w:t>
      </w:r>
      <w:r w:rsidR="00992CC5">
        <w:rPr>
          <w:rFonts w:eastAsiaTheme="minorEastAsia"/>
          <w:b/>
          <w:szCs w:val="21"/>
          <w:lang w:val="en-US" w:eastAsia="zh-CN"/>
        </w:rPr>
        <w:t xml:space="preserve">in LTE DL </w:t>
      </w:r>
      <w:r w:rsidRPr="005A0673">
        <w:rPr>
          <w:rFonts w:eastAsiaTheme="minorEastAsia"/>
          <w:b/>
          <w:szCs w:val="21"/>
          <w:lang w:val="en-US" w:eastAsia="zh-CN"/>
        </w:rPr>
        <w:t>non-MBSFN subframes</w:t>
      </w:r>
    </w:p>
    <w:p w:rsidR="00E40F3D" w:rsidRDefault="001E6FBC">
      <w:pPr>
        <w:spacing w:after="120" w:afterAutospacing="0"/>
        <w:jc w:val="both"/>
        <w:rPr>
          <w:rFonts w:eastAsiaTheme="minorEastAsia"/>
          <w:lang w:val="en-US" w:eastAsia="zh-CN"/>
        </w:rPr>
      </w:pPr>
      <w:r>
        <w:rPr>
          <w:rFonts w:eastAsiaTheme="minorEastAsia" w:hint="eastAsia"/>
          <w:szCs w:val="21"/>
          <w:lang w:val="en-US" w:eastAsia="zh-CN"/>
        </w:rPr>
        <w:t xml:space="preserve">It was agreed in RAN1#88bis that the NR DL </w:t>
      </w:r>
      <w:r>
        <w:rPr>
          <w:rFonts w:eastAsiaTheme="minorEastAsia"/>
          <w:szCs w:val="21"/>
          <w:lang w:val="en-US" w:eastAsia="zh-CN"/>
        </w:rPr>
        <w:t>transmission</w:t>
      </w:r>
      <w:r>
        <w:rPr>
          <w:rFonts w:eastAsiaTheme="minorEastAsia" w:hint="eastAsia"/>
          <w:szCs w:val="21"/>
          <w:lang w:val="en-US" w:eastAsia="zh-CN"/>
        </w:rPr>
        <w:t xml:space="preserve"> is supported in </w:t>
      </w:r>
      <w:r w:rsidR="00547940">
        <w:rPr>
          <w:rFonts w:eastAsiaTheme="minorEastAsia" w:hint="eastAsia"/>
          <w:szCs w:val="21"/>
          <w:lang w:val="en-US" w:eastAsia="zh-CN"/>
        </w:rPr>
        <w:t>LTE DL non-MBSFN subframes. Mini-slots can be scheduled on OFDM symbols not carrying CRS. For example, four-ports CRSs occupy</w:t>
      </w:r>
      <w:r>
        <w:rPr>
          <w:rFonts w:eastAsiaTheme="minorEastAsia" w:hint="eastAsia"/>
          <w:szCs w:val="21"/>
          <w:lang w:val="en-US" w:eastAsia="zh-CN"/>
        </w:rPr>
        <w:t xml:space="preserve"> </w:t>
      </w:r>
      <w:r w:rsidR="00547940">
        <w:rPr>
          <w:rFonts w:eastAsiaTheme="minorEastAsia" w:hint="eastAsia"/>
          <w:szCs w:val="21"/>
          <w:lang w:val="en-US" w:eastAsia="zh-CN"/>
        </w:rPr>
        <w:t>symbol 0, 4, 7, 11, 1, and 8 in a subframe as shown in Figure 1. The remaining symbols in the subframe including symbol 2/3, 5</w:t>
      </w:r>
      <w:r w:rsidR="00DA337D">
        <w:rPr>
          <w:rFonts w:eastAsiaTheme="minorEastAsia" w:hint="eastAsia"/>
          <w:szCs w:val="21"/>
          <w:lang w:val="en-US" w:eastAsia="zh-CN"/>
        </w:rPr>
        <w:t xml:space="preserve">/6, 9/10, and 12/13 can be scheduled as mini-slots to send NR DL. Mini-slots </w:t>
      </w:r>
      <w:r w:rsidR="008A2739" w:rsidRPr="003D3718">
        <w:rPr>
          <w:rFonts w:eastAsia="MS Mincho" w:hint="eastAsia"/>
          <w:sz w:val="22"/>
        </w:rPr>
        <w:t xml:space="preserve">having </w:t>
      </w:r>
      <w:r w:rsidR="008A2739">
        <w:rPr>
          <w:rFonts w:eastAsiaTheme="minorEastAsia" w:hint="eastAsia"/>
          <w:sz w:val="22"/>
          <w:lang w:eastAsia="zh-CN"/>
        </w:rPr>
        <w:t>one</w:t>
      </w:r>
      <w:r w:rsidR="008A2739" w:rsidRPr="003D3718">
        <w:rPr>
          <w:rFonts w:eastAsia="MS Mincho" w:hint="eastAsia"/>
          <w:sz w:val="22"/>
        </w:rPr>
        <w:t xml:space="preserve"> OFDM symbol </w:t>
      </w:r>
      <w:r w:rsidR="008A2739">
        <w:rPr>
          <w:rFonts w:eastAsiaTheme="minorEastAsia" w:hint="eastAsia"/>
          <w:sz w:val="22"/>
          <w:lang w:eastAsia="zh-CN"/>
        </w:rPr>
        <w:t>duration</w:t>
      </w:r>
      <w:r w:rsidR="008A2739" w:rsidRPr="003D3718">
        <w:rPr>
          <w:rFonts w:eastAsia="MS Mincho" w:hint="eastAsia"/>
          <w:sz w:val="22"/>
        </w:rPr>
        <w:t xml:space="preserve"> and starting at any OFDM symbol</w:t>
      </w:r>
      <w:r w:rsidR="008A2739">
        <w:rPr>
          <w:rFonts w:eastAsiaTheme="minorEastAsia" w:hint="eastAsia"/>
          <w:sz w:val="22"/>
          <w:lang w:eastAsia="zh-CN"/>
        </w:rPr>
        <w:t xml:space="preserve"> in a slot</w:t>
      </w:r>
      <w:r w:rsidR="00DA337D">
        <w:rPr>
          <w:rFonts w:eastAsiaTheme="minorEastAsia" w:hint="eastAsia"/>
          <w:szCs w:val="21"/>
          <w:lang w:val="en-US" w:eastAsia="zh-CN"/>
        </w:rPr>
        <w:t xml:space="preserve"> can be more flexible for </w:t>
      </w:r>
      <w:r w:rsidR="008A2739">
        <w:rPr>
          <w:rFonts w:eastAsiaTheme="minorEastAsia" w:hint="eastAsia"/>
          <w:szCs w:val="21"/>
          <w:lang w:val="en-US" w:eastAsia="zh-CN"/>
        </w:rPr>
        <w:t>avoiding</w:t>
      </w:r>
      <w:r w:rsidR="009D43CF">
        <w:rPr>
          <w:rFonts w:eastAsiaTheme="minorEastAsia" w:hint="eastAsia"/>
          <w:szCs w:val="21"/>
          <w:lang w:val="en-US" w:eastAsia="zh-CN"/>
        </w:rPr>
        <w:t xml:space="preserve"> the </w:t>
      </w:r>
      <w:r w:rsidR="008C4AA1">
        <w:rPr>
          <w:rFonts w:eastAsiaTheme="minorEastAsia" w:hint="eastAsia"/>
          <w:szCs w:val="21"/>
          <w:lang w:val="en-US" w:eastAsia="zh-CN"/>
        </w:rPr>
        <w:t xml:space="preserve">symbols </w:t>
      </w:r>
      <w:r w:rsidR="008C4AA1">
        <w:rPr>
          <w:rFonts w:eastAsiaTheme="minorEastAsia"/>
          <w:szCs w:val="21"/>
          <w:lang w:val="en-US" w:eastAsia="zh-CN"/>
        </w:rPr>
        <w:t>carrying</w:t>
      </w:r>
      <w:r w:rsidR="008C4AA1">
        <w:rPr>
          <w:rFonts w:eastAsiaTheme="minorEastAsia" w:hint="eastAsia"/>
          <w:szCs w:val="21"/>
          <w:lang w:val="en-US" w:eastAsia="zh-CN"/>
        </w:rPr>
        <w:t xml:space="preserve"> </w:t>
      </w:r>
      <w:r w:rsidR="008A2739">
        <w:rPr>
          <w:rFonts w:eastAsiaTheme="minorEastAsia" w:hint="eastAsia"/>
          <w:szCs w:val="21"/>
          <w:lang w:val="en-US" w:eastAsia="zh-CN"/>
        </w:rPr>
        <w:t>CRS and/or other LTE channels/signals</w:t>
      </w:r>
      <w:r w:rsidR="009D43CF">
        <w:rPr>
          <w:rFonts w:eastAsiaTheme="minorEastAsia" w:hint="eastAsia"/>
          <w:szCs w:val="21"/>
          <w:lang w:val="en-US" w:eastAsia="zh-CN"/>
        </w:rPr>
        <w:t xml:space="preserve"> in </w:t>
      </w:r>
      <w:r w:rsidR="00DA337D">
        <w:rPr>
          <w:rFonts w:eastAsiaTheme="minorEastAsia" w:hint="eastAsia"/>
          <w:szCs w:val="21"/>
          <w:lang w:val="en-US" w:eastAsia="zh-CN"/>
        </w:rPr>
        <w:t xml:space="preserve">LTE DL non-MBSFN subframes. </w:t>
      </w:r>
      <w:r w:rsidR="00C009C4" w:rsidRPr="008C4AA1">
        <w:rPr>
          <w:rFonts w:eastAsiaTheme="minorEastAsia"/>
          <w:szCs w:val="21"/>
          <w:lang w:val="en-US" w:eastAsia="zh-CN"/>
        </w:rPr>
        <w:t>But it should be considered how to reduce control channel overhead through mini-slot aggregation.</w:t>
      </w:r>
      <w:r w:rsidR="009D43CF">
        <w:rPr>
          <w:rFonts w:eastAsiaTheme="minorEastAsia" w:hint="eastAsia"/>
          <w:szCs w:val="21"/>
          <w:lang w:val="en-US" w:eastAsia="zh-CN"/>
        </w:rPr>
        <w:t xml:space="preserve"> T</w:t>
      </w:r>
      <w:r w:rsidR="005364EB">
        <w:rPr>
          <w:rFonts w:eastAsiaTheme="minorEastAsia" w:hint="eastAsia"/>
          <w:szCs w:val="21"/>
          <w:lang w:val="en-US" w:eastAsia="zh-CN"/>
        </w:rPr>
        <w:t xml:space="preserve">he pattern </w:t>
      </w:r>
      <w:r w:rsidR="005364EB">
        <w:rPr>
          <w:rFonts w:eastAsiaTheme="minorEastAsia"/>
          <w:szCs w:val="21"/>
          <w:lang w:val="en-US" w:eastAsia="zh-CN"/>
        </w:rPr>
        <w:t>configuration</w:t>
      </w:r>
      <w:r w:rsidR="005364EB">
        <w:rPr>
          <w:rFonts w:eastAsiaTheme="minorEastAsia" w:hint="eastAsia"/>
          <w:szCs w:val="21"/>
          <w:lang w:val="en-US" w:eastAsia="zh-CN"/>
        </w:rPr>
        <w:t xml:space="preserve"> and aggregation</w:t>
      </w:r>
      <w:r w:rsidR="009D43CF">
        <w:rPr>
          <w:rFonts w:eastAsiaTheme="minorEastAsia" w:hint="eastAsia"/>
          <w:szCs w:val="21"/>
          <w:lang w:val="en-US" w:eastAsia="zh-CN"/>
        </w:rPr>
        <w:t xml:space="preserve"> of mini-slots don</w:t>
      </w:r>
      <w:r w:rsidR="009D43CF">
        <w:rPr>
          <w:rFonts w:eastAsiaTheme="minorEastAsia"/>
          <w:szCs w:val="21"/>
          <w:lang w:val="en-US" w:eastAsia="zh-CN"/>
        </w:rPr>
        <w:t>’</w:t>
      </w:r>
      <w:r w:rsidR="009D43CF">
        <w:rPr>
          <w:rFonts w:eastAsiaTheme="minorEastAsia" w:hint="eastAsia"/>
          <w:szCs w:val="21"/>
          <w:lang w:val="en-US" w:eastAsia="zh-CN"/>
        </w:rPr>
        <w:t>t need to be specially designed for coexistence scenarios since it is a common design requirement.</w:t>
      </w:r>
      <w:r w:rsidR="00290B44">
        <w:rPr>
          <w:rFonts w:eastAsiaTheme="minorEastAsia" w:hint="eastAsia"/>
          <w:szCs w:val="21"/>
          <w:lang w:val="en-US" w:eastAsia="zh-CN"/>
        </w:rPr>
        <w:t xml:space="preserve"> </w:t>
      </w:r>
    </w:p>
    <w:p w:rsidR="008A2739" w:rsidRDefault="00290B44">
      <w:pPr>
        <w:spacing w:after="120" w:afterAutospacing="0"/>
        <w:jc w:val="both"/>
        <w:rPr>
          <w:rFonts w:eastAsiaTheme="minorEastAsia"/>
          <w:lang w:eastAsia="zh-CN"/>
        </w:rPr>
      </w:pPr>
      <w:r>
        <w:rPr>
          <w:rFonts w:eastAsiaTheme="minorEastAsia" w:hint="eastAsia"/>
          <w:lang w:val="en-US" w:eastAsia="zh-CN"/>
        </w:rPr>
        <w:lastRenderedPageBreak/>
        <w:t>The CRS sy</w:t>
      </w:r>
      <w:r w:rsidR="005A0673">
        <w:rPr>
          <w:rFonts w:eastAsiaTheme="minorEastAsia" w:hint="eastAsia"/>
          <w:lang w:val="en-US" w:eastAsia="zh-CN"/>
        </w:rPr>
        <w:t>mbols</w:t>
      </w:r>
      <w:r w:rsidR="005A0673" w:rsidRPr="00E2292C">
        <w:rPr>
          <w:rFonts w:eastAsiaTheme="minorEastAsia" w:hint="eastAsia"/>
          <w:lang w:val="en-US" w:eastAsia="zh-CN"/>
        </w:rPr>
        <w:t xml:space="preserve"> as well as other </w:t>
      </w:r>
      <w:r w:rsidR="005A0673" w:rsidRPr="00E2292C">
        <w:rPr>
          <w:rFonts w:eastAsia="MS Mincho"/>
          <w:lang w:val="en-US"/>
        </w:rPr>
        <w:t>LTE channels</w:t>
      </w:r>
      <w:r w:rsidR="008A2739">
        <w:rPr>
          <w:rFonts w:eastAsiaTheme="minorEastAsia" w:hint="eastAsia"/>
          <w:lang w:val="en-US" w:eastAsia="zh-CN"/>
        </w:rPr>
        <w:t>/</w:t>
      </w:r>
      <w:r w:rsidR="008A2739" w:rsidRPr="00E2292C">
        <w:rPr>
          <w:rFonts w:eastAsia="MS Mincho"/>
          <w:lang w:val="en-US"/>
        </w:rPr>
        <w:t>signals</w:t>
      </w:r>
      <w:r w:rsidR="005A0673" w:rsidRPr="00E2292C">
        <w:rPr>
          <w:rFonts w:eastAsia="MS Mincho"/>
          <w:lang w:val="en-US"/>
        </w:rPr>
        <w:t xml:space="preserve"> (e.g., LTE PBCH/PSS/SSS, SIB1, LTE PDCCH region, etc.)</w:t>
      </w:r>
      <w:r w:rsidR="005A0673" w:rsidRPr="00E2292C">
        <w:rPr>
          <w:rFonts w:eastAsiaTheme="minorEastAsia" w:hint="eastAsia"/>
          <w:lang w:val="en-US" w:eastAsia="zh-CN"/>
        </w:rPr>
        <w:t xml:space="preserve"> can also be </w:t>
      </w:r>
      <w:r w:rsidR="007F0365">
        <w:rPr>
          <w:rFonts w:eastAsiaTheme="minorEastAsia"/>
          <w:lang w:val="en-US" w:eastAsia="zh-CN"/>
        </w:rPr>
        <w:t>avoided</w:t>
      </w:r>
      <w:r w:rsidR="00EF1B9F" w:rsidRPr="00E2292C">
        <w:rPr>
          <w:rFonts w:eastAsiaTheme="minorEastAsia" w:hint="eastAsia"/>
          <w:lang w:val="en-US" w:eastAsia="zh-CN"/>
        </w:rPr>
        <w:t xml:space="preserve"> by </w:t>
      </w:r>
      <w:r w:rsidR="00EF1B9F" w:rsidRPr="00E2292C">
        <w:rPr>
          <w:rFonts w:eastAsia="MS Mincho"/>
          <w:lang w:val="en-US"/>
        </w:rPr>
        <w:t>NR scheduling and semi-statically reserved resources for forward compatibility</w:t>
      </w:r>
      <w:r w:rsidR="00E2292C" w:rsidRPr="00E2292C">
        <w:rPr>
          <w:rFonts w:eastAsiaTheme="minorEastAsia" w:hint="eastAsia"/>
          <w:lang w:val="en-US" w:eastAsia="zh-CN"/>
        </w:rPr>
        <w:t xml:space="preserve">. </w:t>
      </w:r>
      <w:r w:rsidR="00E2292C">
        <w:rPr>
          <w:rFonts w:eastAsiaTheme="minorEastAsia" w:hint="eastAsia"/>
          <w:lang w:val="en-US" w:eastAsia="zh-CN"/>
        </w:rPr>
        <w:t xml:space="preserve">NR supports </w:t>
      </w:r>
      <w:r w:rsidR="00E2292C" w:rsidRPr="00E2292C">
        <w:rPr>
          <w:rFonts w:eastAsiaTheme="minorEastAsia"/>
          <w:lang w:eastAsia="zh-CN"/>
        </w:rPr>
        <w:t xml:space="preserve">reserved </w:t>
      </w:r>
      <w:r w:rsidR="00E2292C" w:rsidRPr="00E2292C">
        <w:rPr>
          <w:rFonts w:eastAsiaTheme="minorEastAsia" w:hint="eastAsia"/>
          <w:lang w:eastAsia="zh-CN"/>
        </w:rPr>
        <w:t>re</w:t>
      </w:r>
      <w:r w:rsidR="00E2292C" w:rsidRPr="00E2292C">
        <w:rPr>
          <w:rFonts w:eastAsiaTheme="minorEastAsia"/>
          <w:lang w:eastAsia="zh-CN"/>
        </w:rPr>
        <w:t xml:space="preserve">sources </w:t>
      </w:r>
      <w:r w:rsidR="00E2292C">
        <w:rPr>
          <w:rFonts w:eastAsiaTheme="minorEastAsia" w:hint="eastAsia"/>
          <w:lang w:eastAsia="zh-CN"/>
        </w:rPr>
        <w:t xml:space="preserve">for forward compatibility </w:t>
      </w:r>
      <w:r w:rsidR="00E2292C" w:rsidRPr="00E2292C">
        <w:rPr>
          <w:rFonts w:eastAsiaTheme="minorEastAsia"/>
          <w:lang w:eastAsia="zh-CN"/>
        </w:rPr>
        <w:t xml:space="preserve">indicated by using </w:t>
      </w:r>
      <w:r w:rsidR="00E2292C" w:rsidRPr="00E2292C">
        <w:rPr>
          <w:rFonts w:eastAsiaTheme="minorEastAsia" w:hint="eastAsia"/>
          <w:lang w:eastAsia="zh-CN"/>
        </w:rPr>
        <w:t xml:space="preserve">at least </w:t>
      </w:r>
      <w:r w:rsidR="00E2292C" w:rsidRPr="00E2292C">
        <w:rPr>
          <w:rFonts w:eastAsiaTheme="minorEastAsia"/>
          <w:lang w:eastAsia="zh-CN"/>
        </w:rPr>
        <w:t>RRC signalling</w:t>
      </w:r>
      <w:r w:rsidR="00E2292C">
        <w:rPr>
          <w:rFonts w:eastAsiaTheme="minorEastAsia" w:hint="eastAsia"/>
          <w:lang w:eastAsia="zh-CN"/>
        </w:rPr>
        <w:t>.</w:t>
      </w:r>
      <w:r w:rsidR="00AD6A14">
        <w:rPr>
          <w:rFonts w:eastAsiaTheme="minorEastAsia" w:hint="eastAsia"/>
          <w:lang w:eastAsia="zh-CN"/>
        </w:rPr>
        <w:t xml:space="preserve"> </w:t>
      </w:r>
    </w:p>
    <w:p w:rsidR="001003F5" w:rsidRPr="008C4AA1" w:rsidRDefault="007F0365">
      <w:pPr>
        <w:spacing w:after="120" w:afterAutospacing="0"/>
        <w:jc w:val="both"/>
        <w:rPr>
          <w:rFonts w:eastAsiaTheme="minorEastAsia"/>
          <w:szCs w:val="21"/>
          <w:lang w:eastAsia="zh-CN"/>
        </w:rPr>
      </w:pPr>
      <w:r w:rsidRPr="008C4AA1">
        <w:rPr>
          <w:rFonts w:eastAsiaTheme="minorEastAsia"/>
          <w:szCs w:val="21"/>
          <w:lang w:eastAsia="zh-CN"/>
        </w:rPr>
        <w:t xml:space="preserve">Take the DL subframe shown in Figure 1 </w:t>
      </w:r>
      <w:r w:rsidR="001003F5" w:rsidRPr="008C4AA1">
        <w:rPr>
          <w:rFonts w:eastAsiaTheme="minorEastAsia"/>
          <w:szCs w:val="21"/>
          <w:lang w:eastAsia="zh-CN"/>
        </w:rPr>
        <w:t>as an</w:t>
      </w:r>
      <w:r w:rsidRPr="008C4AA1">
        <w:rPr>
          <w:rFonts w:eastAsiaTheme="minorEastAsia"/>
          <w:szCs w:val="21"/>
          <w:lang w:eastAsia="zh-CN"/>
        </w:rPr>
        <w:t xml:space="preserve"> example, the NR DL transmission in symbols 9/10 and 12/13</w:t>
      </w:r>
      <w:r w:rsidR="005C52B2" w:rsidRPr="008C4AA1">
        <w:rPr>
          <w:rFonts w:eastAsiaTheme="minorEastAsia"/>
          <w:szCs w:val="21"/>
          <w:lang w:eastAsia="zh-CN"/>
        </w:rPr>
        <w:t xml:space="preserve"> can be implemented in either of </w:t>
      </w:r>
      <w:r w:rsidR="001003F5" w:rsidRPr="008C4AA1">
        <w:rPr>
          <w:rFonts w:eastAsiaTheme="minorEastAsia"/>
          <w:szCs w:val="21"/>
          <w:lang w:eastAsia="zh-CN"/>
        </w:rPr>
        <w:t xml:space="preserve">following two ways: </w:t>
      </w:r>
    </w:p>
    <w:p w:rsidR="007F0365" w:rsidRPr="008C4AA1" w:rsidRDefault="001003F5" w:rsidP="001003F5">
      <w:pPr>
        <w:pStyle w:val="ListParagraph"/>
        <w:numPr>
          <w:ilvl w:val="0"/>
          <w:numId w:val="20"/>
        </w:numPr>
        <w:spacing w:after="120" w:afterAutospacing="0"/>
        <w:ind w:firstLineChars="0"/>
        <w:jc w:val="both"/>
        <w:rPr>
          <w:rFonts w:eastAsiaTheme="minorEastAsia"/>
          <w:sz w:val="21"/>
          <w:szCs w:val="21"/>
          <w:lang w:eastAsia="zh-CN"/>
        </w:rPr>
      </w:pPr>
      <w:r w:rsidRPr="008C4AA1">
        <w:rPr>
          <w:rFonts w:eastAsiaTheme="minorEastAsia"/>
          <w:sz w:val="21"/>
          <w:szCs w:val="21"/>
          <w:lang w:eastAsia="zh-CN"/>
        </w:rPr>
        <w:t xml:space="preserve">NR DL is transmitted in two separate mini-slots, one in symbols 9/10 and another in symbols 12/13. </w:t>
      </w:r>
    </w:p>
    <w:p w:rsidR="001003F5" w:rsidRPr="008C4AA1" w:rsidRDefault="001003F5" w:rsidP="001003F5">
      <w:pPr>
        <w:pStyle w:val="ListParagraph"/>
        <w:numPr>
          <w:ilvl w:val="0"/>
          <w:numId w:val="20"/>
        </w:numPr>
        <w:spacing w:after="120" w:afterAutospacing="0"/>
        <w:ind w:firstLineChars="0"/>
        <w:jc w:val="both"/>
        <w:rPr>
          <w:rFonts w:eastAsiaTheme="minorEastAsia"/>
          <w:sz w:val="21"/>
          <w:szCs w:val="21"/>
          <w:lang w:eastAsia="zh-CN"/>
        </w:rPr>
      </w:pPr>
      <w:r w:rsidRPr="008C4AA1">
        <w:rPr>
          <w:rFonts w:eastAsiaTheme="minorEastAsia"/>
          <w:sz w:val="21"/>
          <w:szCs w:val="21"/>
          <w:lang w:eastAsia="zh-CN"/>
        </w:rPr>
        <w:t xml:space="preserve">NR DL is transmitted in one mini-slot starting in symbol 9 and ending in symbol 13, but </w:t>
      </w:r>
      <w:r w:rsidR="005C52B2" w:rsidRPr="008C4AA1">
        <w:rPr>
          <w:rFonts w:eastAsiaTheme="minorEastAsia"/>
          <w:sz w:val="21"/>
          <w:szCs w:val="21"/>
          <w:lang w:eastAsia="zh-CN"/>
        </w:rPr>
        <w:t xml:space="preserve">skipping symbol 11 that is marked as reserved source for forward compatibility. </w:t>
      </w:r>
    </w:p>
    <w:p w:rsidR="00E40F3D" w:rsidRPr="008C4AA1" w:rsidRDefault="00764B8E">
      <w:pPr>
        <w:spacing w:after="120" w:afterAutospacing="0"/>
        <w:jc w:val="both"/>
        <w:rPr>
          <w:rFonts w:eastAsiaTheme="minorEastAsia"/>
          <w:szCs w:val="21"/>
          <w:lang w:eastAsia="zh-CN"/>
        </w:rPr>
      </w:pPr>
      <w:r w:rsidRPr="008C4AA1">
        <w:rPr>
          <w:rFonts w:eastAsiaTheme="minorEastAsia"/>
          <w:szCs w:val="21"/>
          <w:lang w:eastAsia="zh-CN"/>
        </w:rPr>
        <w:t>The above analysis shows that,</w:t>
      </w:r>
      <w:r w:rsidR="008A2739" w:rsidRPr="008C4AA1">
        <w:rPr>
          <w:rFonts w:eastAsiaTheme="minorEastAsia" w:hint="eastAsia"/>
          <w:szCs w:val="21"/>
          <w:lang w:eastAsia="zh-CN"/>
        </w:rPr>
        <w:t xml:space="preserve"> </w:t>
      </w:r>
      <w:r w:rsidR="00AD6A14" w:rsidRPr="008C4AA1">
        <w:rPr>
          <w:rFonts w:eastAsiaTheme="minorEastAsia" w:hint="eastAsia"/>
          <w:szCs w:val="21"/>
          <w:lang w:eastAsia="zh-CN"/>
        </w:rPr>
        <w:t>NR</w:t>
      </w:r>
      <w:r w:rsidR="00AD6A14" w:rsidRPr="008C4AA1">
        <w:rPr>
          <w:rFonts w:eastAsiaTheme="minorEastAsia" w:hint="eastAsia"/>
          <w:szCs w:val="21"/>
          <w:lang w:val="en-US" w:eastAsia="zh-CN"/>
        </w:rPr>
        <w:t xml:space="preserve">-LTE </w:t>
      </w:r>
      <w:r w:rsidR="008A2739" w:rsidRPr="008C4AA1">
        <w:rPr>
          <w:rFonts w:eastAsiaTheme="minorEastAsia" w:hint="eastAsia"/>
          <w:szCs w:val="21"/>
          <w:lang w:val="en-US" w:eastAsia="zh-CN"/>
        </w:rPr>
        <w:t xml:space="preserve">DL </w:t>
      </w:r>
      <w:r w:rsidR="00AD6A14" w:rsidRPr="008C4AA1">
        <w:rPr>
          <w:rFonts w:eastAsiaTheme="minorEastAsia" w:hint="eastAsia"/>
          <w:szCs w:val="21"/>
          <w:lang w:val="en-US" w:eastAsia="zh-CN"/>
        </w:rPr>
        <w:t xml:space="preserve">coexistence </w:t>
      </w:r>
      <w:r w:rsidR="00AD6A14" w:rsidRPr="008C4AA1">
        <w:rPr>
          <w:rFonts w:eastAsia="MS Mincho"/>
          <w:szCs w:val="21"/>
          <w:lang w:val="en-US"/>
        </w:rPr>
        <w:t xml:space="preserve">in LTE </w:t>
      </w:r>
      <w:r w:rsidR="00AD6A14" w:rsidRPr="008C4AA1">
        <w:rPr>
          <w:rFonts w:eastAsia="MS Mincho" w:hint="eastAsia"/>
          <w:szCs w:val="21"/>
          <w:lang w:val="en-US"/>
        </w:rPr>
        <w:t xml:space="preserve">DL </w:t>
      </w:r>
      <w:r w:rsidR="00AD6A14" w:rsidRPr="008C4AA1">
        <w:rPr>
          <w:rFonts w:eastAsia="MS Mincho"/>
          <w:szCs w:val="21"/>
          <w:lang w:val="en-US"/>
        </w:rPr>
        <w:t>non-MBSFN subframes</w:t>
      </w:r>
      <w:r w:rsidR="00AD6A14" w:rsidRPr="008C4AA1">
        <w:rPr>
          <w:rFonts w:eastAsiaTheme="minorEastAsia" w:hint="eastAsia"/>
          <w:szCs w:val="21"/>
          <w:lang w:val="en-US" w:eastAsia="zh-CN"/>
        </w:rPr>
        <w:t xml:space="preserve"> can be achieved by </w:t>
      </w:r>
      <w:r w:rsidRPr="008C4AA1">
        <w:rPr>
          <w:rFonts w:eastAsiaTheme="minorEastAsia"/>
          <w:szCs w:val="21"/>
          <w:lang w:val="en-US" w:eastAsia="zh-CN"/>
        </w:rPr>
        <w:t>semi-static resource reservation and dynamic</w:t>
      </w:r>
      <w:r w:rsidR="008A2739" w:rsidRPr="008C4AA1">
        <w:rPr>
          <w:rFonts w:eastAsiaTheme="minorEastAsia" w:hint="eastAsia"/>
          <w:szCs w:val="21"/>
          <w:lang w:val="en-US" w:eastAsia="zh-CN"/>
        </w:rPr>
        <w:t xml:space="preserve"> scheduling</w:t>
      </w:r>
      <w:r w:rsidR="00AD6A14" w:rsidRPr="008C4AA1">
        <w:rPr>
          <w:rFonts w:eastAsiaTheme="minorEastAsia" w:hint="eastAsia"/>
          <w:szCs w:val="21"/>
          <w:lang w:val="en-US" w:eastAsia="zh-CN"/>
        </w:rPr>
        <w:t xml:space="preserve"> </w:t>
      </w:r>
      <w:r w:rsidR="007C0BA4" w:rsidRPr="008C4AA1">
        <w:rPr>
          <w:rFonts w:eastAsiaTheme="minorEastAsia"/>
          <w:szCs w:val="21"/>
          <w:lang w:val="en-US" w:eastAsia="zh-CN"/>
        </w:rPr>
        <w:t>with mini-slots</w:t>
      </w:r>
      <w:r w:rsidRPr="008C4AA1">
        <w:rPr>
          <w:rFonts w:eastAsiaTheme="minorEastAsia"/>
          <w:szCs w:val="21"/>
          <w:lang w:val="en-US" w:eastAsia="zh-CN"/>
        </w:rPr>
        <w:t xml:space="preserve">, and therefore needs no additional </w:t>
      </w:r>
      <w:r w:rsidR="007C0BA4" w:rsidRPr="008C4AA1">
        <w:rPr>
          <w:rFonts w:eastAsiaTheme="minorEastAsia"/>
          <w:szCs w:val="21"/>
          <w:lang w:val="en-US" w:eastAsia="zh-CN"/>
        </w:rPr>
        <w:t>mechanisms to be defined in specification</w:t>
      </w:r>
      <w:r w:rsidR="008A2739" w:rsidRPr="008C4AA1">
        <w:rPr>
          <w:rFonts w:eastAsiaTheme="minorEastAsia" w:hint="eastAsia"/>
          <w:szCs w:val="21"/>
          <w:lang w:val="en-US" w:eastAsia="zh-CN"/>
        </w:rPr>
        <w:t>.</w:t>
      </w:r>
    </w:p>
    <w:p w:rsidR="00012F8F" w:rsidRPr="00012F8F" w:rsidRDefault="00012F8F" w:rsidP="00012F8F">
      <w:pPr>
        <w:pStyle w:val="ListParagraph"/>
        <w:spacing w:after="0" w:afterAutospacing="0"/>
        <w:ind w:firstLineChars="0" w:firstLine="0"/>
        <w:jc w:val="center"/>
        <w:rPr>
          <w:rFonts w:eastAsiaTheme="minorEastAsia"/>
          <w:lang w:eastAsia="zh-CN"/>
        </w:rPr>
      </w:pPr>
      <w:r>
        <w:object w:dxaOrig="7913" w:dyaOrig="3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39.6pt" o:ole="">
            <v:imagedata r:id="rId8" o:title=""/>
          </v:shape>
          <o:OLEObject Type="Embed" ProgID="Visio.Drawing.11" ShapeID="_x0000_i1025" DrawAspect="Content" ObjectID="_1555457684" r:id="rId9"/>
        </w:object>
      </w:r>
    </w:p>
    <w:p w:rsidR="00C009C4" w:rsidRPr="007C0BA4" w:rsidRDefault="00012F8F" w:rsidP="00992CC5">
      <w:pPr>
        <w:pStyle w:val="ListParagraph"/>
        <w:spacing w:beforeLines="50" w:afterLines="50" w:afterAutospacing="0"/>
        <w:ind w:firstLineChars="0" w:firstLine="0"/>
        <w:jc w:val="center"/>
        <w:rPr>
          <w:rFonts w:eastAsiaTheme="minorEastAsia"/>
          <w:bCs/>
          <w:lang w:eastAsia="zh-CN"/>
        </w:rPr>
      </w:pPr>
      <w:r w:rsidRPr="00012F8F">
        <w:rPr>
          <w:rFonts w:eastAsiaTheme="minorEastAsia" w:hint="eastAsia"/>
          <w:lang w:eastAsia="zh-CN"/>
        </w:rPr>
        <w:t>Fig</w:t>
      </w:r>
      <w:r w:rsidR="00D42639">
        <w:rPr>
          <w:rFonts w:eastAsiaTheme="minorEastAsia" w:hint="eastAsia"/>
          <w:lang w:eastAsia="zh-CN"/>
        </w:rPr>
        <w:t>ure 1</w:t>
      </w:r>
      <w:r w:rsidR="00D42639">
        <w:rPr>
          <w:rFonts w:eastAsiaTheme="minorEastAsia"/>
          <w:lang w:eastAsia="zh-CN"/>
        </w:rPr>
        <w:t xml:space="preserve"> </w:t>
      </w:r>
      <w:r w:rsidR="007C0BA4">
        <w:rPr>
          <w:rFonts w:eastAsiaTheme="minorEastAsia"/>
          <w:lang w:eastAsia="zh-CN"/>
        </w:rPr>
        <w:t>LTE</w:t>
      </w:r>
      <w:r w:rsidR="00D42639">
        <w:rPr>
          <w:rFonts w:eastAsiaTheme="minorEastAsia" w:hint="eastAsia"/>
          <w:lang w:eastAsia="zh-CN"/>
        </w:rPr>
        <w:t xml:space="preserve"> </w:t>
      </w:r>
      <w:r w:rsidRPr="00012F8F">
        <w:rPr>
          <w:rFonts w:eastAsiaTheme="minorEastAsia" w:hint="eastAsia"/>
          <w:lang w:eastAsia="zh-CN"/>
        </w:rPr>
        <w:t xml:space="preserve">normal </w:t>
      </w:r>
      <w:r w:rsidR="00D42639">
        <w:rPr>
          <w:rFonts w:eastAsiaTheme="minorEastAsia"/>
          <w:lang w:eastAsia="zh-CN"/>
        </w:rPr>
        <w:t xml:space="preserve">DL </w:t>
      </w:r>
      <w:r w:rsidRPr="00012F8F">
        <w:rPr>
          <w:rFonts w:eastAsiaTheme="minorEastAsia" w:hint="eastAsia"/>
          <w:lang w:eastAsia="zh-CN"/>
        </w:rPr>
        <w:t>subframe</w:t>
      </w:r>
      <w:r w:rsidR="007C0BA4">
        <w:rPr>
          <w:rFonts w:eastAsiaTheme="minorEastAsia"/>
          <w:lang w:eastAsia="zh-CN"/>
        </w:rPr>
        <w:t xml:space="preserve"> with e</w:t>
      </w:r>
      <w:r w:rsidR="007C0BA4" w:rsidRPr="00012F8F">
        <w:rPr>
          <w:rFonts w:eastAsiaTheme="minorEastAsia" w:hint="eastAsia"/>
          <w:lang w:eastAsia="zh-CN"/>
        </w:rPr>
        <w:t>s</w:t>
      </w:r>
      <w:r w:rsidR="007C0BA4">
        <w:rPr>
          <w:rFonts w:eastAsiaTheme="minorEastAsia" w:hint="eastAsia"/>
          <w:lang w:eastAsia="zh-CN"/>
        </w:rPr>
        <w:t>sential signals/channels</w:t>
      </w:r>
      <w:r w:rsidRPr="00012F8F">
        <w:rPr>
          <w:rFonts w:eastAsiaTheme="minorEastAsia" w:hint="eastAsia"/>
          <w:lang w:eastAsia="zh-CN"/>
        </w:rPr>
        <w:t xml:space="preserve"> (FDD mode)</w:t>
      </w:r>
    </w:p>
    <w:p w:rsidR="00C009C4" w:rsidRPr="00C009C4" w:rsidRDefault="005A0673" w:rsidP="00C009C4">
      <w:pPr>
        <w:spacing w:after="120" w:afterAutospacing="0"/>
        <w:rPr>
          <w:rFonts w:eastAsiaTheme="minorEastAsia"/>
          <w:b/>
          <w:szCs w:val="21"/>
          <w:lang w:val="en-US" w:eastAsia="zh-CN"/>
        </w:rPr>
      </w:pPr>
      <w:r w:rsidRPr="005A0673">
        <w:rPr>
          <w:rFonts w:eastAsiaTheme="minorEastAsia" w:hint="eastAsia"/>
          <w:b/>
          <w:szCs w:val="21"/>
          <w:lang w:val="en-US" w:eastAsia="zh-CN"/>
        </w:rPr>
        <w:t>2.</w:t>
      </w:r>
      <w:r w:rsidR="00FC67A1">
        <w:rPr>
          <w:rFonts w:eastAsiaTheme="minorEastAsia" w:hint="eastAsia"/>
          <w:b/>
          <w:szCs w:val="21"/>
          <w:lang w:val="en-US" w:eastAsia="zh-CN"/>
        </w:rPr>
        <w:t>2</w:t>
      </w:r>
      <w:r w:rsidRPr="005A0673">
        <w:rPr>
          <w:rFonts w:eastAsiaTheme="minorEastAsia" w:hint="eastAsia"/>
          <w:b/>
          <w:szCs w:val="21"/>
          <w:lang w:val="en-US" w:eastAsia="zh-CN"/>
        </w:rPr>
        <w:t xml:space="preserve"> </w:t>
      </w:r>
      <w:r w:rsidR="00992CC5">
        <w:rPr>
          <w:rFonts w:eastAsiaTheme="minorEastAsia"/>
          <w:b/>
          <w:szCs w:val="21"/>
          <w:lang w:val="en-US" w:eastAsia="zh-CN"/>
        </w:rPr>
        <w:t>NR DL</w:t>
      </w:r>
      <w:r w:rsidRPr="005A0673">
        <w:rPr>
          <w:rFonts w:eastAsiaTheme="minorEastAsia"/>
          <w:b/>
          <w:szCs w:val="21"/>
          <w:lang w:val="en-US" w:eastAsia="zh-CN"/>
        </w:rPr>
        <w:t xml:space="preserve"> in </w:t>
      </w:r>
      <w:r w:rsidR="00992CC5">
        <w:rPr>
          <w:rFonts w:eastAsiaTheme="minorEastAsia"/>
          <w:b/>
          <w:szCs w:val="21"/>
          <w:lang w:val="en-US" w:eastAsia="zh-CN"/>
        </w:rPr>
        <w:t xml:space="preserve">LTE </w:t>
      </w:r>
      <w:r w:rsidRPr="005A0673">
        <w:rPr>
          <w:rFonts w:eastAsiaTheme="minorEastAsia"/>
          <w:b/>
          <w:szCs w:val="21"/>
          <w:lang w:val="en-US" w:eastAsia="zh-CN"/>
        </w:rPr>
        <w:t>MBSFN subframes</w:t>
      </w:r>
    </w:p>
    <w:p w:rsidR="004A62DB" w:rsidRDefault="00E03913" w:rsidP="00C30875">
      <w:pPr>
        <w:spacing w:after="0" w:afterAutospacing="0"/>
        <w:rPr>
          <w:bCs/>
          <w:szCs w:val="21"/>
        </w:rPr>
      </w:pPr>
      <w:r>
        <w:rPr>
          <w:bCs/>
          <w:szCs w:val="21"/>
        </w:rPr>
        <w:t>I</w:t>
      </w:r>
      <w:r w:rsidR="007F6B91">
        <w:rPr>
          <w:bCs/>
          <w:szCs w:val="21"/>
        </w:rPr>
        <w:t xml:space="preserve">t is concluded in </w:t>
      </w:r>
      <w:r w:rsidR="00731DC8">
        <w:rPr>
          <w:bCs/>
          <w:szCs w:val="21"/>
        </w:rPr>
        <w:fldChar w:fldCharType="begin"/>
      </w:r>
      <w:r w:rsidR="007F6B91">
        <w:rPr>
          <w:bCs/>
          <w:szCs w:val="21"/>
        </w:rPr>
        <w:instrText xml:space="preserve"> REF _Ref478112920 \r \h </w:instrText>
      </w:r>
      <w:r w:rsidR="00731DC8">
        <w:rPr>
          <w:bCs/>
          <w:szCs w:val="21"/>
        </w:rPr>
      </w:r>
      <w:r w:rsidR="00731DC8">
        <w:rPr>
          <w:bCs/>
          <w:szCs w:val="21"/>
        </w:rPr>
        <w:fldChar w:fldCharType="separate"/>
      </w:r>
      <w:r w:rsidR="003A3481">
        <w:rPr>
          <w:bCs/>
          <w:szCs w:val="21"/>
        </w:rPr>
        <w:t>[3]</w:t>
      </w:r>
      <w:r w:rsidR="00731DC8">
        <w:rPr>
          <w:bCs/>
          <w:szCs w:val="21"/>
        </w:rPr>
        <w:fldChar w:fldCharType="end"/>
      </w:r>
      <w:r w:rsidR="007F6B91">
        <w:rPr>
          <w:bCs/>
          <w:szCs w:val="21"/>
        </w:rPr>
        <w:t xml:space="preserve"> that: </w:t>
      </w:r>
    </w:p>
    <w:p w:rsidR="007F6B91" w:rsidRDefault="007F6B91" w:rsidP="007F6B91">
      <w:pPr>
        <w:spacing w:before="120" w:after="120" w:afterAutospacing="0"/>
        <w:ind w:left="540" w:right="360"/>
        <w:jc w:val="both"/>
        <w:rPr>
          <w:i/>
          <w:sz w:val="20"/>
          <w:lang w:val="en-US"/>
        </w:rPr>
      </w:pPr>
      <w:r w:rsidRPr="007F6B91">
        <w:rPr>
          <w:i/>
          <w:sz w:val="20"/>
          <w:lang w:val="en-US"/>
        </w:rPr>
        <w:t xml:space="preserve">For LTE and NR coexistence, </w:t>
      </w:r>
      <w:r w:rsidRPr="007F6B91">
        <w:rPr>
          <w:rFonts w:hint="eastAsia"/>
          <w:i/>
          <w:sz w:val="20"/>
          <w:lang w:val="en-US"/>
        </w:rPr>
        <w:t>i</w:t>
      </w:r>
      <w:r w:rsidRPr="007F6B91">
        <w:rPr>
          <w:i/>
          <w:sz w:val="20"/>
          <w:lang w:val="en-US"/>
        </w:rPr>
        <w:t xml:space="preserve">n NR design, support of flexible starting point and duration of scheduled resources </w:t>
      </w:r>
      <w:r w:rsidRPr="007F6B91">
        <w:rPr>
          <w:rFonts w:hint="eastAsia"/>
          <w:i/>
          <w:sz w:val="20"/>
          <w:lang w:val="en-US"/>
        </w:rPr>
        <w:t xml:space="preserve">are considered </w:t>
      </w:r>
      <w:r w:rsidRPr="007F6B91">
        <w:rPr>
          <w:i/>
          <w:sz w:val="20"/>
          <w:lang w:val="en-US"/>
        </w:rPr>
        <w:t>as a tool to avoid for example the control region of MBSFN subframes and be able to use resources in the unused MBSFN subframes of an LTE carrier</w:t>
      </w:r>
      <w:r w:rsidRPr="007F6B91">
        <w:rPr>
          <w:rFonts w:hint="eastAsia"/>
          <w:i/>
          <w:sz w:val="20"/>
          <w:lang w:val="en-US"/>
        </w:rPr>
        <w:t>.</w:t>
      </w:r>
    </w:p>
    <w:p w:rsidR="00487C36" w:rsidRPr="00487C36" w:rsidRDefault="00EB2E91" w:rsidP="00487C36">
      <w:pPr>
        <w:spacing w:after="120" w:afterAutospacing="0"/>
        <w:ind w:left="547"/>
        <w:jc w:val="both"/>
        <w:rPr>
          <w:rFonts w:eastAsia="Malgun Gothic"/>
          <w:i/>
          <w:sz w:val="20"/>
          <w:lang w:val="en-US"/>
        </w:rPr>
      </w:pPr>
      <w:r w:rsidRPr="00EB2E91">
        <w:rPr>
          <w:rFonts w:eastAsia="Malgun Gothic"/>
          <w:i/>
          <w:sz w:val="20"/>
          <w:lang w:val="en-US"/>
        </w:rPr>
        <w:t>Note: th</w:t>
      </w:r>
      <w:r w:rsidRPr="00EB2E91">
        <w:rPr>
          <w:rFonts w:hint="eastAsia"/>
          <w:i/>
          <w:sz w:val="20"/>
          <w:lang w:val="en-US"/>
        </w:rPr>
        <w:t>e</w:t>
      </w:r>
      <w:r w:rsidRPr="00EB2E91">
        <w:rPr>
          <w:rFonts w:eastAsia="Malgun Gothic"/>
          <w:i/>
          <w:sz w:val="20"/>
          <w:lang w:val="en-US"/>
        </w:rPr>
        <w:t>se mechanisms may be reused from forward compatibility mechanisms</w:t>
      </w:r>
      <w:r w:rsidR="00487C36">
        <w:rPr>
          <w:bCs/>
          <w:szCs w:val="21"/>
          <w:lang w:val="en-US"/>
        </w:rPr>
        <w:t xml:space="preserve"> </w:t>
      </w:r>
    </w:p>
    <w:p w:rsidR="00EB2E91" w:rsidRPr="00EB2E91" w:rsidRDefault="00EB2E91" w:rsidP="00EB2E91">
      <w:pPr>
        <w:spacing w:before="120" w:after="120" w:afterAutospacing="0"/>
        <w:ind w:right="360"/>
        <w:jc w:val="both"/>
        <w:rPr>
          <w:rFonts w:eastAsia="Malgun Gothic"/>
          <w:sz w:val="20"/>
          <w:lang w:val="en-US"/>
        </w:rPr>
      </w:pPr>
      <w:r w:rsidRPr="00EB2E91">
        <w:rPr>
          <w:sz w:val="20"/>
          <w:lang w:val="en-US"/>
        </w:rPr>
        <w:t xml:space="preserve">where </w:t>
      </w:r>
      <w:r w:rsidRPr="00EB2E91">
        <w:rPr>
          <w:rFonts w:eastAsia="Malgun Gothic"/>
          <w:sz w:val="20"/>
          <w:lang w:val="en-US"/>
        </w:rPr>
        <w:t xml:space="preserve">forward compatibility mechanisms is described as: </w:t>
      </w:r>
    </w:p>
    <w:p w:rsidR="00EB2E91" w:rsidRPr="00EB2E91" w:rsidRDefault="00EB2E91" w:rsidP="00EB2E91">
      <w:pPr>
        <w:spacing w:before="120" w:after="120" w:afterAutospacing="0"/>
        <w:ind w:left="540" w:right="360"/>
        <w:jc w:val="both"/>
        <w:rPr>
          <w:i/>
          <w:sz w:val="20"/>
          <w:lang w:val="en-US"/>
        </w:rPr>
      </w:pPr>
      <w:r w:rsidRPr="00EB2E91">
        <w:rPr>
          <w:rFonts w:hint="eastAsia"/>
          <w:i/>
          <w:sz w:val="20"/>
          <w:lang w:val="en-US"/>
        </w:rPr>
        <w:t>In order to ensure</w:t>
      </w:r>
      <w:r w:rsidRPr="00EB2E91">
        <w:rPr>
          <w:i/>
          <w:sz w:val="20"/>
        </w:rPr>
        <w:t xml:space="preserve"> </w:t>
      </w:r>
      <w:r w:rsidRPr="00EB2E91">
        <w:rPr>
          <w:rFonts w:hint="eastAsia"/>
          <w:i/>
          <w:sz w:val="20"/>
        </w:rPr>
        <w:t>f</w:t>
      </w:r>
      <w:r w:rsidRPr="00EB2E91">
        <w:rPr>
          <w:i/>
          <w:sz w:val="20"/>
        </w:rPr>
        <w:t>orward compatibility of NR</w:t>
      </w:r>
      <w:r w:rsidRPr="00EB2E91">
        <w:rPr>
          <w:rFonts w:hint="eastAsia"/>
          <w:i/>
          <w:sz w:val="20"/>
        </w:rPr>
        <w:t xml:space="preserve">, </w:t>
      </w:r>
      <w:r w:rsidRPr="00EB2E91">
        <w:rPr>
          <w:rFonts w:hint="eastAsia"/>
          <w:i/>
          <w:sz w:val="20"/>
          <w:lang w:val="en-US"/>
        </w:rPr>
        <w:t>e</w:t>
      </w:r>
      <w:r w:rsidRPr="00EB2E91">
        <w:rPr>
          <w:i/>
          <w:sz w:val="20"/>
          <w:lang w:val="en-US"/>
        </w:rPr>
        <w:t>xplicit signaling to NR UEs can indicate reserved resources</w:t>
      </w:r>
      <w:r w:rsidRPr="00EB2E91">
        <w:rPr>
          <w:rFonts w:hint="eastAsia"/>
          <w:i/>
          <w:sz w:val="20"/>
          <w:lang w:val="en-US"/>
        </w:rPr>
        <w:t xml:space="preserve">. </w:t>
      </w:r>
      <w:r w:rsidRPr="00EB2E91">
        <w:rPr>
          <w:rFonts w:hint="eastAsia"/>
          <w:i/>
          <w:sz w:val="20"/>
        </w:rPr>
        <w:t>At least some r</w:t>
      </w:r>
      <w:r w:rsidRPr="00EB2E91">
        <w:rPr>
          <w:i/>
          <w:sz w:val="20"/>
        </w:rPr>
        <w:t xml:space="preserve">eserved </w:t>
      </w:r>
      <w:r w:rsidRPr="00EB2E91">
        <w:rPr>
          <w:rFonts w:hint="eastAsia"/>
          <w:i/>
          <w:sz w:val="20"/>
        </w:rPr>
        <w:t>re</w:t>
      </w:r>
      <w:r w:rsidRPr="00EB2E91">
        <w:rPr>
          <w:i/>
          <w:sz w:val="20"/>
        </w:rPr>
        <w:t xml:space="preserve">sources are indicated by using </w:t>
      </w:r>
      <w:r w:rsidRPr="00EB2E91">
        <w:rPr>
          <w:rFonts w:hint="eastAsia"/>
          <w:i/>
          <w:sz w:val="20"/>
        </w:rPr>
        <w:t xml:space="preserve">at least </w:t>
      </w:r>
      <w:r w:rsidRPr="00EB2E91">
        <w:rPr>
          <w:i/>
          <w:sz w:val="20"/>
        </w:rPr>
        <w:t>RRC signaling</w:t>
      </w:r>
      <w:r w:rsidRPr="00EB2E91">
        <w:rPr>
          <w:rFonts w:hint="eastAsia"/>
          <w:i/>
          <w:sz w:val="20"/>
        </w:rPr>
        <w:t>.</w:t>
      </w:r>
    </w:p>
    <w:p w:rsidR="00C009C4" w:rsidRPr="00244CD0" w:rsidRDefault="00487C36" w:rsidP="00244CD0">
      <w:pPr>
        <w:spacing w:before="120" w:after="120" w:afterAutospacing="0"/>
        <w:ind w:right="360"/>
        <w:jc w:val="both"/>
        <w:rPr>
          <w:sz w:val="20"/>
          <w:lang w:val="en-US"/>
        </w:rPr>
      </w:pPr>
      <w:r>
        <w:rPr>
          <w:bCs/>
          <w:szCs w:val="21"/>
        </w:rPr>
        <w:t xml:space="preserve">Therefore, for </w:t>
      </w:r>
      <w:r w:rsidR="00F30DA7">
        <w:rPr>
          <w:rFonts w:eastAsiaTheme="minorEastAsia" w:hint="eastAsia"/>
          <w:bCs/>
          <w:szCs w:val="21"/>
          <w:lang w:eastAsia="zh-CN"/>
        </w:rPr>
        <w:t xml:space="preserve">NR DL </w:t>
      </w:r>
      <w:r w:rsidR="00992CC5">
        <w:rPr>
          <w:rFonts w:eastAsiaTheme="minorEastAsia"/>
          <w:bCs/>
          <w:szCs w:val="21"/>
          <w:lang w:eastAsia="zh-CN"/>
        </w:rPr>
        <w:t xml:space="preserve">transmission </w:t>
      </w:r>
      <w:r>
        <w:rPr>
          <w:bCs/>
          <w:szCs w:val="21"/>
        </w:rPr>
        <w:t xml:space="preserve">in </w:t>
      </w:r>
      <w:r w:rsidR="00F30DA7">
        <w:rPr>
          <w:rFonts w:eastAsiaTheme="minorEastAsia" w:hint="eastAsia"/>
          <w:bCs/>
          <w:szCs w:val="21"/>
          <w:lang w:eastAsia="zh-CN"/>
        </w:rPr>
        <w:t xml:space="preserve">LTE </w:t>
      </w:r>
      <w:r>
        <w:rPr>
          <w:bCs/>
          <w:szCs w:val="21"/>
        </w:rPr>
        <w:t>MBSFN</w:t>
      </w:r>
      <w:r w:rsidR="00B305F1">
        <w:rPr>
          <w:bCs/>
          <w:szCs w:val="21"/>
        </w:rPr>
        <w:t xml:space="preserve"> subframe,</w:t>
      </w:r>
      <w:r w:rsidR="00992CC5">
        <w:rPr>
          <w:bCs/>
          <w:szCs w:val="21"/>
        </w:rPr>
        <w:t xml:space="preserve"> to indicate</w:t>
      </w:r>
      <w:r>
        <w:rPr>
          <w:bCs/>
          <w:szCs w:val="21"/>
        </w:rPr>
        <w:t xml:space="preserve"> </w:t>
      </w:r>
      <w:r w:rsidR="00F30DA7">
        <w:rPr>
          <w:rFonts w:eastAsiaTheme="minorEastAsia" w:hint="eastAsia"/>
          <w:bCs/>
          <w:szCs w:val="21"/>
          <w:lang w:eastAsia="zh-CN"/>
        </w:rPr>
        <w:t xml:space="preserve">MBSFN </w:t>
      </w:r>
      <w:r w:rsidR="00992CC5">
        <w:rPr>
          <w:rFonts w:eastAsiaTheme="minorEastAsia"/>
          <w:bCs/>
          <w:szCs w:val="21"/>
          <w:lang w:eastAsia="zh-CN"/>
        </w:rPr>
        <w:t xml:space="preserve">subframe </w:t>
      </w:r>
      <w:r w:rsidR="00F30DA7">
        <w:rPr>
          <w:rFonts w:eastAsiaTheme="minorEastAsia" w:hint="eastAsia"/>
          <w:bCs/>
          <w:szCs w:val="21"/>
          <w:lang w:eastAsia="zh-CN"/>
        </w:rPr>
        <w:t xml:space="preserve">control region </w:t>
      </w:r>
      <w:r>
        <w:rPr>
          <w:bCs/>
          <w:szCs w:val="21"/>
        </w:rPr>
        <w:t xml:space="preserve">as </w:t>
      </w:r>
      <w:r w:rsidR="00B305F1">
        <w:rPr>
          <w:bCs/>
          <w:szCs w:val="21"/>
        </w:rPr>
        <w:t xml:space="preserve">NR reserved resources </w:t>
      </w:r>
      <w:r>
        <w:rPr>
          <w:bCs/>
          <w:szCs w:val="21"/>
        </w:rPr>
        <w:t>i</w:t>
      </w:r>
      <w:r w:rsidR="00694493">
        <w:rPr>
          <w:bCs/>
          <w:szCs w:val="21"/>
        </w:rPr>
        <w:t>s a safe and simple solution from viewpoint of</w:t>
      </w:r>
      <w:r>
        <w:rPr>
          <w:bCs/>
          <w:szCs w:val="21"/>
        </w:rPr>
        <w:t xml:space="preserve"> the specification and gNB/UE implementation, e.g., </w:t>
      </w:r>
      <w:r w:rsidR="00694493">
        <w:rPr>
          <w:bCs/>
          <w:szCs w:val="21"/>
        </w:rPr>
        <w:t xml:space="preserve">RAN1 NR specification can be less correlated with LTE specification because the signal/channel collisions between the two </w:t>
      </w:r>
      <w:r w:rsidR="00B305F1">
        <w:rPr>
          <w:bCs/>
          <w:szCs w:val="21"/>
        </w:rPr>
        <w:t>RATs</w:t>
      </w:r>
      <w:r w:rsidR="00694493">
        <w:rPr>
          <w:bCs/>
          <w:szCs w:val="21"/>
        </w:rPr>
        <w:t xml:space="preserve"> are avoided in a unified manner; and </w:t>
      </w:r>
      <w:r>
        <w:rPr>
          <w:bCs/>
          <w:szCs w:val="21"/>
        </w:rPr>
        <w:t>UE does not need to waste any NR sign</w:t>
      </w:r>
      <w:r w:rsidR="00694493">
        <w:rPr>
          <w:bCs/>
          <w:szCs w:val="21"/>
        </w:rPr>
        <w:t xml:space="preserve">al processing on the resources partitioned for LTE. </w:t>
      </w:r>
    </w:p>
    <w:p w:rsidR="00C009C4" w:rsidRPr="00244CD0" w:rsidRDefault="00C009C4" w:rsidP="00C009C4">
      <w:pPr>
        <w:spacing w:after="120" w:afterAutospacing="0"/>
        <w:ind w:left="990" w:hanging="990"/>
        <w:jc w:val="both"/>
        <w:rPr>
          <w:b/>
          <w:bCs/>
          <w:i/>
          <w:szCs w:val="21"/>
        </w:rPr>
      </w:pPr>
      <w:r w:rsidRPr="00244CD0">
        <w:rPr>
          <w:b/>
          <w:bCs/>
          <w:i/>
          <w:szCs w:val="21"/>
        </w:rPr>
        <w:lastRenderedPageBreak/>
        <w:t xml:space="preserve">Proposal 1: </w:t>
      </w:r>
      <w:r w:rsidR="00244CD0" w:rsidRPr="00244CD0">
        <w:rPr>
          <w:b/>
          <w:bCs/>
          <w:i/>
          <w:szCs w:val="21"/>
        </w:rPr>
        <w:t>For NR DL transmissions</w:t>
      </w:r>
      <w:r w:rsidR="00E2292C" w:rsidRPr="00244CD0">
        <w:rPr>
          <w:rFonts w:eastAsiaTheme="minorEastAsia" w:hint="eastAsia"/>
          <w:b/>
          <w:bCs/>
          <w:i/>
          <w:szCs w:val="21"/>
          <w:lang w:eastAsia="zh-CN"/>
        </w:rPr>
        <w:t xml:space="preserve"> in LTE </w:t>
      </w:r>
      <w:r w:rsidR="00244CD0" w:rsidRPr="00244CD0">
        <w:rPr>
          <w:b/>
          <w:bCs/>
          <w:i/>
          <w:szCs w:val="21"/>
        </w:rPr>
        <w:t xml:space="preserve">DL </w:t>
      </w:r>
      <w:r w:rsidR="00E2292C" w:rsidRPr="00244CD0">
        <w:rPr>
          <w:b/>
          <w:bCs/>
          <w:i/>
          <w:szCs w:val="21"/>
        </w:rPr>
        <w:t>non-MBSFN subframes</w:t>
      </w:r>
      <w:r w:rsidR="001A793F" w:rsidRPr="00244CD0">
        <w:rPr>
          <w:rFonts w:eastAsiaTheme="minorEastAsia" w:hint="eastAsia"/>
          <w:b/>
          <w:bCs/>
          <w:i/>
          <w:szCs w:val="21"/>
          <w:lang w:eastAsia="zh-CN"/>
        </w:rPr>
        <w:t xml:space="preserve"> </w:t>
      </w:r>
      <w:r w:rsidR="001A793F" w:rsidRPr="00244CD0">
        <w:rPr>
          <w:rFonts w:eastAsiaTheme="minorEastAsia"/>
          <w:b/>
          <w:bCs/>
          <w:i/>
          <w:szCs w:val="21"/>
          <w:lang w:eastAsia="zh-CN"/>
        </w:rPr>
        <w:t>and</w:t>
      </w:r>
      <w:r w:rsidR="00E2292C" w:rsidRPr="00244CD0">
        <w:rPr>
          <w:rFonts w:eastAsiaTheme="minorEastAsia" w:hint="eastAsia"/>
          <w:b/>
          <w:bCs/>
          <w:i/>
          <w:szCs w:val="21"/>
          <w:lang w:eastAsia="zh-CN"/>
        </w:rPr>
        <w:t xml:space="preserve"> </w:t>
      </w:r>
      <w:r w:rsidRPr="00244CD0">
        <w:rPr>
          <w:rFonts w:eastAsiaTheme="minorEastAsia"/>
          <w:b/>
          <w:bCs/>
          <w:i/>
          <w:szCs w:val="21"/>
          <w:lang w:eastAsia="zh-CN"/>
        </w:rPr>
        <w:t>LTE MBSFN subframes</w:t>
      </w:r>
      <w:r w:rsidRPr="00244CD0">
        <w:rPr>
          <w:b/>
          <w:bCs/>
          <w:i/>
          <w:szCs w:val="21"/>
        </w:rPr>
        <w:t xml:space="preserve">, NR scheduling and </w:t>
      </w:r>
      <w:r w:rsidR="00242D02" w:rsidRPr="00244CD0">
        <w:rPr>
          <w:rFonts w:eastAsiaTheme="minorEastAsia" w:hint="eastAsia"/>
          <w:b/>
          <w:bCs/>
          <w:i/>
          <w:szCs w:val="21"/>
          <w:lang w:eastAsia="zh-CN"/>
        </w:rPr>
        <w:t xml:space="preserve">at least </w:t>
      </w:r>
      <w:r w:rsidRPr="00244CD0">
        <w:rPr>
          <w:b/>
          <w:bCs/>
          <w:i/>
          <w:szCs w:val="21"/>
        </w:rPr>
        <w:t>semi-statically reserved resources for forward compatibility can b</w:t>
      </w:r>
      <w:r w:rsidR="00244CD0" w:rsidRPr="00244CD0">
        <w:rPr>
          <w:b/>
          <w:bCs/>
          <w:i/>
          <w:szCs w:val="21"/>
        </w:rPr>
        <w:t>e used to avoid NR transmission</w:t>
      </w:r>
      <w:r w:rsidRPr="00244CD0">
        <w:rPr>
          <w:b/>
          <w:bCs/>
          <w:i/>
          <w:szCs w:val="21"/>
        </w:rPr>
        <w:t xml:space="preserve"> colliding with</w:t>
      </w:r>
      <w:r w:rsidR="00E2292C" w:rsidRPr="00244CD0">
        <w:rPr>
          <w:rFonts w:eastAsiaTheme="minorEastAsia" w:hint="eastAsia"/>
          <w:b/>
          <w:bCs/>
          <w:i/>
          <w:szCs w:val="21"/>
          <w:lang w:eastAsia="zh-CN"/>
        </w:rPr>
        <w:t xml:space="preserve"> </w:t>
      </w:r>
      <w:r w:rsidRPr="00244CD0">
        <w:rPr>
          <w:b/>
          <w:bCs/>
          <w:i/>
          <w:szCs w:val="21"/>
        </w:rPr>
        <w:t xml:space="preserve">LTE signals/channels (e.g., LTE </w:t>
      </w:r>
      <w:r w:rsidRPr="00244CD0">
        <w:rPr>
          <w:rFonts w:eastAsiaTheme="minorEastAsia"/>
          <w:b/>
          <w:bCs/>
          <w:i/>
          <w:szCs w:val="21"/>
          <w:lang w:eastAsia="zh-CN"/>
        </w:rPr>
        <w:t>CRS</w:t>
      </w:r>
      <w:r w:rsidR="001A793F" w:rsidRPr="00244CD0">
        <w:rPr>
          <w:rFonts w:eastAsiaTheme="minorEastAsia"/>
          <w:b/>
          <w:bCs/>
          <w:i/>
          <w:szCs w:val="21"/>
          <w:lang w:eastAsia="zh-CN"/>
        </w:rPr>
        <w:t xml:space="preserve"> symbol</w:t>
      </w:r>
      <w:r w:rsidR="00244CD0" w:rsidRPr="00244CD0">
        <w:rPr>
          <w:rFonts w:eastAsiaTheme="minorEastAsia" w:hint="eastAsia"/>
          <w:b/>
          <w:bCs/>
          <w:i/>
          <w:szCs w:val="21"/>
          <w:lang w:eastAsia="zh-CN"/>
        </w:rPr>
        <w:t>,</w:t>
      </w:r>
      <w:r w:rsidR="00E2292C" w:rsidRPr="00244CD0">
        <w:rPr>
          <w:rFonts w:eastAsiaTheme="minorEastAsia" w:hint="eastAsia"/>
          <w:b/>
          <w:bCs/>
          <w:i/>
          <w:szCs w:val="21"/>
          <w:lang w:eastAsia="zh-CN"/>
        </w:rPr>
        <w:t xml:space="preserve"> </w:t>
      </w:r>
      <w:r w:rsidRPr="00244CD0">
        <w:rPr>
          <w:b/>
          <w:bCs/>
          <w:i/>
          <w:szCs w:val="21"/>
        </w:rPr>
        <w:t>PBCH/PSS/SSS, SIB1, LTE PDCCH region</w:t>
      </w:r>
      <w:r w:rsidR="001A793F" w:rsidRPr="00244CD0">
        <w:rPr>
          <w:b/>
          <w:bCs/>
          <w:i/>
          <w:szCs w:val="21"/>
        </w:rPr>
        <w:t xml:space="preserve"> and</w:t>
      </w:r>
      <w:r w:rsidR="003C30C1" w:rsidRPr="00244CD0">
        <w:rPr>
          <w:rFonts w:eastAsiaTheme="minorEastAsia" w:hint="eastAsia"/>
          <w:b/>
          <w:bCs/>
          <w:i/>
          <w:szCs w:val="21"/>
          <w:lang w:eastAsia="zh-CN"/>
        </w:rPr>
        <w:t xml:space="preserve"> </w:t>
      </w:r>
      <w:r w:rsidRPr="00244CD0">
        <w:rPr>
          <w:b/>
          <w:bCs/>
          <w:i/>
          <w:szCs w:val="21"/>
        </w:rPr>
        <w:t>etc.)</w:t>
      </w:r>
    </w:p>
    <w:p w:rsidR="00E2292C" w:rsidRDefault="00C009C4" w:rsidP="00E2292C">
      <w:pPr>
        <w:spacing w:after="120" w:afterAutospacing="0"/>
        <w:ind w:left="990" w:hanging="990"/>
        <w:rPr>
          <w:rFonts w:eastAsiaTheme="minorEastAsia"/>
          <w:b/>
          <w:bCs/>
          <w:i/>
          <w:szCs w:val="21"/>
          <w:lang w:eastAsia="zh-CN"/>
        </w:rPr>
      </w:pPr>
      <w:r w:rsidRPr="00244CD0">
        <w:rPr>
          <w:b/>
          <w:bCs/>
          <w:i/>
          <w:szCs w:val="21"/>
        </w:rPr>
        <w:t>Proposal 2:</w:t>
      </w:r>
      <w:r w:rsidR="00244CD0" w:rsidRPr="00244CD0">
        <w:rPr>
          <w:b/>
          <w:bCs/>
          <w:i/>
          <w:szCs w:val="21"/>
        </w:rPr>
        <w:t xml:space="preserve"> </w:t>
      </w:r>
      <w:r w:rsidR="00E2292C" w:rsidRPr="00244CD0">
        <w:rPr>
          <w:rFonts w:eastAsiaTheme="minorEastAsia" w:hint="eastAsia"/>
          <w:b/>
          <w:bCs/>
          <w:i/>
          <w:szCs w:val="21"/>
          <w:lang w:eastAsia="zh-CN"/>
        </w:rPr>
        <w:t>T</w:t>
      </w:r>
      <w:r w:rsidRPr="00244CD0">
        <w:rPr>
          <w:b/>
          <w:bCs/>
          <w:i/>
          <w:szCs w:val="21"/>
        </w:rPr>
        <w:t xml:space="preserve">he </w:t>
      </w:r>
      <w:r w:rsidR="00244CD0" w:rsidRPr="00244CD0">
        <w:rPr>
          <w:b/>
          <w:bCs/>
          <w:i/>
          <w:szCs w:val="21"/>
        </w:rPr>
        <w:t xml:space="preserve">resource </w:t>
      </w:r>
      <w:r w:rsidRPr="00244CD0">
        <w:rPr>
          <w:b/>
          <w:bCs/>
          <w:i/>
          <w:szCs w:val="21"/>
        </w:rPr>
        <w:t xml:space="preserve">sharing </w:t>
      </w:r>
      <w:r w:rsidR="00244CD0" w:rsidRPr="00244CD0">
        <w:rPr>
          <w:b/>
          <w:bCs/>
          <w:i/>
          <w:szCs w:val="21"/>
        </w:rPr>
        <w:t>between NR DL and LTE DL should be transparent to</w:t>
      </w:r>
      <w:r w:rsidRPr="00244CD0">
        <w:rPr>
          <w:b/>
          <w:bCs/>
          <w:i/>
          <w:szCs w:val="21"/>
        </w:rPr>
        <w:t xml:space="preserve"> UE.</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Pr="00BF4D09" w:rsidRDefault="00BC21D6" w:rsidP="006130EC">
      <w:pPr>
        <w:spacing w:after="120" w:afterAutospacing="0"/>
        <w:rPr>
          <w:bCs/>
          <w:szCs w:val="21"/>
        </w:rPr>
      </w:pPr>
      <w:r w:rsidRPr="00BF4D09">
        <w:rPr>
          <w:bCs/>
          <w:szCs w:val="21"/>
        </w:rPr>
        <w:t xml:space="preserve">This contribution concludes with following proposals: </w:t>
      </w:r>
    </w:p>
    <w:p w:rsidR="00244CD0" w:rsidRPr="00244CD0" w:rsidRDefault="00244CD0" w:rsidP="00244CD0">
      <w:pPr>
        <w:spacing w:after="120" w:afterAutospacing="0"/>
        <w:ind w:left="990" w:hanging="990"/>
        <w:jc w:val="both"/>
        <w:rPr>
          <w:b/>
          <w:bCs/>
          <w:i/>
          <w:szCs w:val="21"/>
        </w:rPr>
      </w:pPr>
      <w:r w:rsidRPr="00244CD0">
        <w:rPr>
          <w:b/>
          <w:bCs/>
          <w:i/>
          <w:szCs w:val="21"/>
        </w:rPr>
        <w:t>Proposal 1: For NR DL transmissions</w:t>
      </w:r>
      <w:r w:rsidRPr="00244CD0">
        <w:rPr>
          <w:rFonts w:eastAsiaTheme="minorEastAsia" w:hint="eastAsia"/>
          <w:b/>
          <w:bCs/>
          <w:i/>
          <w:szCs w:val="21"/>
          <w:lang w:eastAsia="zh-CN"/>
        </w:rPr>
        <w:t xml:space="preserve"> in LTE </w:t>
      </w:r>
      <w:r w:rsidRPr="00244CD0">
        <w:rPr>
          <w:b/>
          <w:bCs/>
          <w:i/>
          <w:szCs w:val="21"/>
        </w:rPr>
        <w:t>DL non-MBSFN subframes</w:t>
      </w:r>
      <w:r w:rsidRPr="00244CD0">
        <w:rPr>
          <w:rFonts w:eastAsiaTheme="minorEastAsia" w:hint="eastAsia"/>
          <w:b/>
          <w:bCs/>
          <w:i/>
          <w:szCs w:val="21"/>
          <w:lang w:eastAsia="zh-CN"/>
        </w:rPr>
        <w:t xml:space="preserve"> </w:t>
      </w:r>
      <w:r w:rsidRPr="00244CD0">
        <w:rPr>
          <w:rFonts w:eastAsiaTheme="minorEastAsia"/>
          <w:b/>
          <w:bCs/>
          <w:i/>
          <w:szCs w:val="21"/>
          <w:lang w:eastAsia="zh-CN"/>
        </w:rPr>
        <w:t>and</w:t>
      </w:r>
      <w:r w:rsidRPr="00244CD0">
        <w:rPr>
          <w:rFonts w:eastAsiaTheme="minorEastAsia" w:hint="eastAsia"/>
          <w:b/>
          <w:bCs/>
          <w:i/>
          <w:szCs w:val="21"/>
          <w:lang w:eastAsia="zh-CN"/>
        </w:rPr>
        <w:t xml:space="preserve"> </w:t>
      </w:r>
      <w:r w:rsidRPr="00244CD0">
        <w:rPr>
          <w:rFonts w:eastAsiaTheme="minorEastAsia"/>
          <w:b/>
          <w:bCs/>
          <w:i/>
          <w:szCs w:val="21"/>
          <w:lang w:eastAsia="zh-CN"/>
        </w:rPr>
        <w:t>LTE MBSFN subframes</w:t>
      </w:r>
      <w:r w:rsidRPr="00244CD0">
        <w:rPr>
          <w:b/>
          <w:bCs/>
          <w:i/>
          <w:szCs w:val="21"/>
        </w:rPr>
        <w:t xml:space="preserve">, NR scheduling and </w:t>
      </w:r>
      <w:r w:rsidRPr="00244CD0">
        <w:rPr>
          <w:rFonts w:eastAsiaTheme="minorEastAsia" w:hint="eastAsia"/>
          <w:b/>
          <w:bCs/>
          <w:i/>
          <w:szCs w:val="21"/>
          <w:lang w:eastAsia="zh-CN"/>
        </w:rPr>
        <w:t xml:space="preserve">at least </w:t>
      </w:r>
      <w:r w:rsidRPr="00244CD0">
        <w:rPr>
          <w:b/>
          <w:bCs/>
          <w:i/>
          <w:szCs w:val="21"/>
        </w:rPr>
        <w:t>semi-statically reserved resources for forward compatibility can be used to avoid NR transmission colliding with</w:t>
      </w:r>
      <w:r w:rsidRPr="00244CD0">
        <w:rPr>
          <w:rFonts w:eastAsiaTheme="minorEastAsia" w:hint="eastAsia"/>
          <w:b/>
          <w:bCs/>
          <w:i/>
          <w:szCs w:val="21"/>
          <w:lang w:eastAsia="zh-CN"/>
        </w:rPr>
        <w:t xml:space="preserve"> </w:t>
      </w:r>
      <w:r w:rsidRPr="00244CD0">
        <w:rPr>
          <w:b/>
          <w:bCs/>
          <w:i/>
          <w:szCs w:val="21"/>
        </w:rPr>
        <w:t xml:space="preserve">LTE signals/channels (e.g., LTE </w:t>
      </w:r>
      <w:r w:rsidRPr="00244CD0">
        <w:rPr>
          <w:rFonts w:eastAsiaTheme="minorEastAsia"/>
          <w:b/>
          <w:bCs/>
          <w:i/>
          <w:szCs w:val="21"/>
          <w:lang w:eastAsia="zh-CN"/>
        </w:rPr>
        <w:t>CRS symbol</w:t>
      </w:r>
      <w:r w:rsidRPr="00244CD0">
        <w:rPr>
          <w:rFonts w:eastAsiaTheme="minorEastAsia" w:hint="eastAsia"/>
          <w:b/>
          <w:bCs/>
          <w:i/>
          <w:szCs w:val="21"/>
          <w:lang w:eastAsia="zh-CN"/>
        </w:rPr>
        <w:t xml:space="preserve">, </w:t>
      </w:r>
      <w:r w:rsidRPr="00244CD0">
        <w:rPr>
          <w:b/>
          <w:bCs/>
          <w:i/>
          <w:szCs w:val="21"/>
        </w:rPr>
        <w:t>PBCH/PSS/SSS, SIB1, LTE PDCCH region and</w:t>
      </w:r>
      <w:r w:rsidRPr="00244CD0">
        <w:rPr>
          <w:rFonts w:eastAsiaTheme="minorEastAsia" w:hint="eastAsia"/>
          <w:b/>
          <w:bCs/>
          <w:i/>
          <w:szCs w:val="21"/>
          <w:lang w:eastAsia="zh-CN"/>
        </w:rPr>
        <w:t xml:space="preserve"> </w:t>
      </w:r>
      <w:r w:rsidRPr="00244CD0">
        <w:rPr>
          <w:b/>
          <w:bCs/>
          <w:i/>
          <w:szCs w:val="21"/>
        </w:rPr>
        <w:t>etc.)</w:t>
      </w:r>
    </w:p>
    <w:p w:rsidR="00244CD0" w:rsidRDefault="00244CD0" w:rsidP="00244CD0">
      <w:pPr>
        <w:spacing w:after="120" w:afterAutospacing="0"/>
        <w:ind w:left="990" w:hanging="990"/>
        <w:rPr>
          <w:rFonts w:eastAsiaTheme="minorEastAsia"/>
          <w:b/>
          <w:bCs/>
          <w:i/>
          <w:szCs w:val="21"/>
          <w:lang w:eastAsia="zh-CN"/>
        </w:rPr>
      </w:pPr>
      <w:r w:rsidRPr="00244CD0">
        <w:rPr>
          <w:b/>
          <w:bCs/>
          <w:i/>
          <w:szCs w:val="21"/>
        </w:rPr>
        <w:t xml:space="preserve">Proposal 2: </w:t>
      </w:r>
      <w:r w:rsidRPr="00244CD0">
        <w:rPr>
          <w:rFonts w:eastAsiaTheme="minorEastAsia" w:hint="eastAsia"/>
          <w:b/>
          <w:bCs/>
          <w:i/>
          <w:szCs w:val="21"/>
          <w:lang w:eastAsia="zh-CN"/>
        </w:rPr>
        <w:t>T</w:t>
      </w:r>
      <w:r w:rsidRPr="00244CD0">
        <w:rPr>
          <w:b/>
          <w:bCs/>
          <w:i/>
          <w:szCs w:val="21"/>
        </w:rPr>
        <w:t>he resource sharing between NR DL and LTE DL should be transparent to UE.</w:t>
      </w:r>
    </w:p>
    <w:p w:rsidR="00000000" w:rsidRDefault="00BA729D" w:rsidP="00992CC5">
      <w:pPr>
        <w:pStyle w:val="Heading1"/>
        <w:numPr>
          <w:ilvl w:val="0"/>
          <w:numId w:val="0"/>
        </w:numPr>
        <w:tabs>
          <w:tab w:val="clear" w:pos="0"/>
        </w:tabs>
        <w:spacing w:before="120"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62840958"/>
      <w:bookmarkStart w:id="2" w:name="_Ref477785136"/>
      <w:bookmarkStart w:id="3" w:name="_Ref446076644"/>
      <w:bookmarkStart w:id="4" w:name="_Ref426471819"/>
      <w:bookmarkStart w:id="5" w:name="_Ref410219761"/>
      <w:r>
        <w:rPr>
          <w:rFonts w:eastAsiaTheme="minorEastAsia"/>
          <w:szCs w:val="20"/>
          <w:lang w:val="en-GB" w:eastAsia="zh-CN"/>
        </w:rPr>
        <w:t>RP</w:t>
      </w:r>
      <w:r w:rsidR="00BA729D" w:rsidRPr="00682204">
        <w:rPr>
          <w:rFonts w:eastAsiaTheme="minorEastAsia"/>
          <w:szCs w:val="20"/>
          <w:lang w:val="en-GB" w:eastAsia="zh-CN"/>
        </w:rPr>
        <w:t>-</w:t>
      </w:r>
      <w:bookmarkStart w:id="6" w:name="_Ref446960391"/>
      <w:bookmarkEnd w:id="0"/>
      <w:bookmarkEnd w:id="1"/>
      <w:r>
        <w:rPr>
          <w:rFonts w:eastAsiaTheme="minorEastAsia"/>
          <w:szCs w:val="20"/>
          <w:lang w:val="en-GB" w:eastAsia="zh-CN"/>
        </w:rPr>
        <w:t>170855, Work Item on New Radio (NR) Access Technology, NTT DoCoMo</w:t>
      </w:r>
      <w:bookmarkEnd w:id="2"/>
    </w:p>
    <w:p w:rsidR="007753BE" w:rsidRDefault="007753BE" w:rsidP="00BA729D">
      <w:pPr>
        <w:pStyle w:val="ListParagraph"/>
        <w:numPr>
          <w:ilvl w:val="0"/>
          <w:numId w:val="9"/>
        </w:numPr>
        <w:ind w:leftChars="2" w:left="448" w:hangingChars="222" w:hanging="444"/>
        <w:rPr>
          <w:rFonts w:eastAsiaTheme="minorEastAsia"/>
          <w:szCs w:val="20"/>
          <w:lang w:val="en-GB" w:eastAsia="zh-CN"/>
        </w:rPr>
      </w:pPr>
      <w:r>
        <w:rPr>
          <w:rFonts w:hint="eastAsia"/>
          <w:lang w:eastAsia="zh-CN"/>
        </w:rPr>
        <w:t xml:space="preserve">Draft  Report of 3GPP TSG RAN WG1 #88bis </w:t>
      </w:r>
      <w:r w:rsidRPr="00F35C58">
        <w:rPr>
          <w:rFonts w:hint="eastAsia"/>
        </w:rPr>
        <w:t>v0.</w:t>
      </w:r>
      <w:r w:rsidRPr="00F35C58">
        <w:rPr>
          <w:rFonts w:hint="eastAsia"/>
          <w:lang w:eastAsia="zh-CN"/>
        </w:rPr>
        <w:t>1</w:t>
      </w:r>
      <w:r w:rsidRPr="00F35C58">
        <w:rPr>
          <w:rFonts w:hint="eastAsia"/>
        </w:rPr>
        <w:t xml:space="preserve">.0, </w:t>
      </w:r>
      <w:r>
        <w:rPr>
          <w:rFonts w:hint="eastAsia"/>
          <w:lang w:eastAsia="zh-CN"/>
        </w:rPr>
        <w:t>Spokane</w:t>
      </w:r>
      <w:r w:rsidRPr="00F35C58">
        <w:rPr>
          <w:rFonts w:hint="eastAsia"/>
        </w:rPr>
        <w:t xml:space="preserve">, </w:t>
      </w:r>
      <w:r>
        <w:rPr>
          <w:rFonts w:hint="eastAsia"/>
          <w:lang w:eastAsia="zh-CN"/>
        </w:rPr>
        <w:t>USA</w:t>
      </w:r>
      <w:r w:rsidRPr="00F35C58">
        <w:rPr>
          <w:rFonts w:hint="eastAsia"/>
        </w:rPr>
        <w:t xml:space="preserve">, </w:t>
      </w:r>
      <w:r>
        <w:rPr>
          <w:rFonts w:hint="eastAsia"/>
          <w:lang w:eastAsia="zh-CN"/>
        </w:rPr>
        <w:t>3</w:t>
      </w:r>
      <w:r>
        <w:rPr>
          <w:rFonts w:hint="eastAsia"/>
          <w:vertAlign w:val="superscript"/>
          <w:lang w:eastAsia="zh-CN"/>
        </w:rPr>
        <w:t>rd</w:t>
      </w:r>
      <w:r w:rsidRPr="00F35C58">
        <w:rPr>
          <w:rFonts w:hint="eastAsia"/>
          <w:lang w:eastAsia="zh-CN"/>
        </w:rPr>
        <w:t xml:space="preserve"> </w:t>
      </w:r>
      <w:r w:rsidRPr="00F35C58">
        <w:rPr>
          <w:lang w:eastAsia="zh-CN"/>
        </w:rPr>
        <w:t>–</w:t>
      </w:r>
      <w:r w:rsidRPr="00F35C58">
        <w:rPr>
          <w:rFonts w:hint="eastAsia"/>
          <w:lang w:eastAsia="zh-CN"/>
        </w:rPr>
        <w:t xml:space="preserve"> </w:t>
      </w:r>
      <w:r>
        <w:rPr>
          <w:rFonts w:hint="eastAsia"/>
          <w:lang w:eastAsia="zh-CN"/>
        </w:rPr>
        <w:t>7</w:t>
      </w:r>
      <w:r w:rsidRPr="00F35C58">
        <w:rPr>
          <w:rFonts w:hint="eastAsia"/>
          <w:vertAlign w:val="superscript"/>
          <w:lang w:eastAsia="zh-CN"/>
        </w:rPr>
        <w:t>th</w:t>
      </w:r>
      <w:r w:rsidRPr="00F35C58">
        <w:rPr>
          <w:rFonts w:hint="eastAsia"/>
          <w:lang w:eastAsia="zh-CN"/>
        </w:rPr>
        <w:t xml:space="preserve"> </w:t>
      </w:r>
      <w:r>
        <w:rPr>
          <w:rFonts w:hint="eastAsia"/>
          <w:lang w:eastAsia="zh-CN"/>
        </w:rPr>
        <w:t>April</w:t>
      </w:r>
      <w:r w:rsidRPr="00F35C58">
        <w:rPr>
          <w:rFonts w:hint="eastAsia"/>
        </w:rPr>
        <w:t xml:space="preserve"> 201</w:t>
      </w:r>
      <w:r>
        <w:rPr>
          <w:rFonts w:hint="eastAsia"/>
          <w:lang w:eastAsia="zh-CN"/>
        </w:rPr>
        <w:t>7</w:t>
      </w:r>
    </w:p>
    <w:p w:rsidR="00846906" w:rsidRPr="00EF03DF" w:rsidRDefault="000446D2" w:rsidP="004F6F5C">
      <w:pPr>
        <w:pStyle w:val="ListParagraph"/>
        <w:numPr>
          <w:ilvl w:val="0"/>
          <w:numId w:val="9"/>
        </w:numPr>
        <w:ind w:leftChars="2" w:left="448" w:hangingChars="222" w:hanging="444"/>
        <w:rPr>
          <w:rFonts w:eastAsiaTheme="minorEastAsia"/>
          <w:szCs w:val="20"/>
          <w:lang w:val="en-GB" w:eastAsia="zh-CN"/>
        </w:rPr>
      </w:pPr>
      <w:bookmarkStart w:id="7"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3"/>
      <w:bookmarkEnd w:id="4"/>
      <w:bookmarkEnd w:id="5"/>
      <w:bookmarkEnd w:id="6"/>
      <w:bookmarkEnd w:id="7"/>
    </w:p>
    <w:p w:rsidR="00EF03DF" w:rsidRPr="00A661ED" w:rsidRDefault="00EF03DF" w:rsidP="00A661ED">
      <w:pPr>
        <w:rPr>
          <w:rFonts w:eastAsiaTheme="minorEastAsia"/>
          <w:lang w:eastAsia="zh-CN"/>
        </w:rPr>
      </w:pPr>
    </w:p>
    <w:sectPr w:rsidR="00EF03DF" w:rsidRPr="00A661ED" w:rsidSect="001D2C7C">
      <w:footerReference w:type="default" r:id="rId10"/>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C17" w:rsidRDefault="007B3C17">
      <w:r>
        <w:separator/>
      </w:r>
    </w:p>
  </w:endnote>
  <w:endnote w:type="continuationSeparator" w:id="0">
    <w:p w:rsidR="007B3C17" w:rsidRDefault="007B3C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2B2" w:rsidRPr="001A0415" w:rsidRDefault="00731DC8">
    <w:pPr>
      <w:pStyle w:val="Footer"/>
      <w:jc w:val="center"/>
      <w:rPr>
        <w:lang w:eastAsia="zh-CN"/>
      </w:rPr>
    </w:pPr>
    <w:fldSimple w:instr=" PAGE   \* MERGEFORMAT ">
      <w:r w:rsidR="000C16E0">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C17" w:rsidRDefault="007B3C17">
      <w:r>
        <w:separator/>
      </w:r>
    </w:p>
  </w:footnote>
  <w:footnote w:type="continuationSeparator" w:id="0">
    <w:p w:rsidR="007B3C17" w:rsidRDefault="007B3C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2">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5">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5"/>
  </w:num>
  <w:num w:numId="5">
    <w:abstractNumId w:val="17"/>
  </w:num>
  <w:num w:numId="6">
    <w:abstractNumId w:val="15"/>
  </w:num>
  <w:num w:numId="7">
    <w:abstractNumId w:val="7"/>
  </w:num>
  <w:num w:numId="8">
    <w:abstractNumId w:val="3"/>
  </w:num>
  <w:num w:numId="9">
    <w:abstractNumId w:val="16"/>
  </w:num>
  <w:num w:numId="10">
    <w:abstractNumId w:val="12"/>
  </w:num>
  <w:num w:numId="11">
    <w:abstractNumId w:val="3"/>
  </w:num>
  <w:num w:numId="12">
    <w:abstractNumId w:val="10"/>
  </w:num>
  <w:num w:numId="13">
    <w:abstractNumId w:val="14"/>
  </w:num>
  <w:num w:numId="14">
    <w:abstractNumId w:val="4"/>
  </w:num>
  <w:num w:numId="15">
    <w:abstractNumId w:val="1"/>
  </w:num>
  <w:num w:numId="16">
    <w:abstractNumId w:val="18"/>
  </w:num>
  <w:num w:numId="17">
    <w:abstractNumId w:val="8"/>
  </w:num>
  <w:num w:numId="18">
    <w:abstractNumId w:val="6"/>
  </w:num>
  <w:num w:numId="19">
    <w:abstractNumId w:val="11"/>
  </w:num>
  <w:num w:numId="2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9901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2880"/>
    <w:rsid w:val="000129F3"/>
    <w:rsid w:val="00012F8F"/>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380"/>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12F"/>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475"/>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40"/>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B91"/>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CC5"/>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8D4"/>
    <w:rsid w:val="00C869E6"/>
    <w:rsid w:val="00C87947"/>
    <w:rsid w:val="00C90011"/>
    <w:rsid w:val="00C9072F"/>
    <w:rsid w:val="00C9074F"/>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62D"/>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9010">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48872-8C74-447B-BDAA-09DD89AD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5834</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6</cp:revision>
  <cp:lastPrinted>2010-08-09T09:27:00Z</cp:lastPrinted>
  <dcterms:created xsi:type="dcterms:W3CDTF">2017-05-05T02:02:00Z</dcterms:created>
  <dcterms:modified xsi:type="dcterms:W3CDTF">2017-05-05T07:48:00Z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